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pStyle w:val="Style16"/>
        <w:jc w:val="center"/>
        <w:rPr/>
      </w:pPr>
      <w:r>
        <w:rPr>
          <w:rFonts w:cs="Times New Roman" w:ascii="Times New Roman" w:hAnsi="Times New Roman"/>
          <w:i w:val="false"/>
          <w:color w:val="000000"/>
          <w:sz w:val="28"/>
        </w:rPr>
        <w:t>‌</w:t>
      </w:r>
      <w:bookmarkStart w:id="0" w:name="812d4357-d192-464c-8cb9-e2b95399e3c1"/>
      <w:r>
        <w:rPr>
          <w:rFonts w:cs="Times New Roman" w:ascii="Times New Roman" w:hAnsi="Times New Roman"/>
          <w:i w:val="false"/>
          <w:color w:val="000000"/>
          <w:sz w:val="28"/>
        </w:rPr>
        <w:t xml:space="preserve">Министерство образования Ростовской области </w:t>
      </w:r>
      <w:bookmarkEnd w:id="0"/>
      <w:r>
        <w:rPr>
          <w:sz w:val="28"/>
        </w:rPr>
        <w:br/>
      </w:r>
      <w:bookmarkStart w:id="1" w:name="812d4357-d192-464c-8cb9-e2b95399e3c11"/>
      <w:r>
        <w:rPr>
          <w:rFonts w:cs="Times New Roman" w:ascii="Times New Roman" w:hAnsi="Times New Roman"/>
          <w:i w:val="false"/>
          <w:color w:val="000000"/>
          <w:sz w:val="28"/>
        </w:rPr>
        <w:t xml:space="preserve"> Муниципальное бюджетное общеобразовательное учреждение </w:t>
      </w:r>
      <w:bookmarkEnd w:id="1"/>
      <w:r>
        <w:rPr>
          <w:sz w:val="28"/>
        </w:rPr>
        <w:br/>
      </w:r>
      <w:bookmarkStart w:id="2" w:name="812d4357-d192-464c-8cb9-e2b95399e3c12"/>
      <w:r>
        <w:rPr>
          <w:rFonts w:cs="Times New Roman" w:ascii="Times New Roman" w:hAnsi="Times New Roman"/>
          <w:i w:val="false"/>
          <w:color w:val="000000"/>
          <w:sz w:val="28"/>
        </w:rPr>
        <w:t xml:space="preserve"> Киевская средняя общеобразовательная школа</w:t>
      </w:r>
      <w:bookmarkEnd w:id="2"/>
      <w:r>
        <w:rPr>
          <w:rFonts w:cs="Times New Roman" w:ascii="Times New Roman" w:hAnsi="Times New Roman"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8"/>
        </w:rPr>
        <w:t>‌</w:t>
      </w:r>
      <w:bookmarkStart w:id="3" w:name="fbdca4d6-6503-4562-ae3d-2793f9a86394"/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8"/>
        </w:rPr>
        <w:t>МБОУ Киевская СОШ</w:t>
      </w:r>
      <w:bookmarkEnd w:id="3"/>
      <w:r>
        <w:rPr>
          <w:rFonts w:cs="Times New Roman" w:ascii="Times New Roman" w:hAnsi="Times New Roman"/>
          <w:b w:val="false"/>
          <w:bCs w:val="false"/>
          <w:i w:val="false"/>
          <w:color w:val="000000"/>
          <w:sz w:val="28"/>
        </w:rPr>
        <w:t>‌​</w:t>
      </w:r>
      <w:r>
        <w:rPr>
          <w:rFonts w:cs="Times New Roman" w:ascii="Times New Roman" w:hAnsi="Times New Roman"/>
          <w:b/>
          <w:i w:val="false"/>
          <w:color w:val="000000"/>
          <w:sz w:val="28"/>
        </w:rPr>
        <w:t xml:space="preserve">‌‌‌ </w:t>
      </w:r>
    </w:p>
    <w:p>
      <w:pPr>
        <w:pStyle w:val="Normal"/>
        <w:spacing w:before="0" w:after="0"/>
        <w:ind w:left="120" w:right="0" w:hanging="0"/>
        <w:jc w:val="left"/>
        <w:rPr/>
      </w:pPr>
      <w:r>
        <w:rPr/>
      </w:r>
    </w:p>
    <w:tbl>
      <w:tblPr>
        <w:tblW w:w="7154" w:type="dxa"/>
        <w:jc w:val="left"/>
        <w:tblInd w:w="22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3464"/>
      </w:tblGrid>
      <w:tr>
        <w:trPr/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Зам.директора по ВР МБОУ Киевской СОШ 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Кебелеш О.В._________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МБОУ Киевской СОШ Тимонов Ю А.__________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</w:tc>
      </w:tr>
    </w:tbl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/>
          <w:i w:val="false"/>
          <w:color w:val="000000"/>
          <w:sz w:val="28"/>
        </w:rPr>
        <w:t>‌‌‌</w:t>
      </w:r>
    </w:p>
    <w:p>
      <w:pPr>
        <w:pStyle w:val="Normal"/>
        <w:spacing w:before="0" w:after="0"/>
        <w:ind w:left="12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spacing w:before="0" w:after="0"/>
        <w:ind w:left="120" w:right="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по внеурочной деятельности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«ДОНОВЕДЕНИЕ»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3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класса</w:t>
      </w:r>
    </w:p>
    <w:p>
      <w:pPr>
        <w:pStyle w:val="Normal"/>
        <w:spacing w:lineRule="exact" w:line="408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Уровень общего образования, класс: начальное общее образование,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класс</w:t>
      </w:r>
    </w:p>
    <w:p>
      <w:pPr>
        <w:pStyle w:val="Normal"/>
        <w:spacing w:lineRule="exact" w:line="408" w:before="0" w:after="0"/>
        <w:ind w:left="12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Количество часов: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1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 час в неделю, 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34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 xml:space="preserve"> час</w:t>
      </w:r>
      <w:r>
        <w:rPr>
          <w:rFonts w:cs="Times New Roman" w:ascii="Times New Roman" w:hAnsi="Times New Roman"/>
          <w:b w:val="false"/>
          <w:i w:val="false"/>
          <w:color w:val="000000"/>
          <w:sz w:val="28"/>
        </w:rPr>
        <w:t>а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408" w:before="0" w:after="0"/>
        <w:ind w:left="120" w:right="0" w:hanging="0"/>
        <w:jc w:val="left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>Учитель: Поняткова Людмила Николаевна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</w:rPr>
      </w:pPr>
      <w:r>
        <w:rPr>
          <w:rFonts w:cs="Times New Roman" w:ascii="Times New Roman" w:hAnsi="Times New Roman"/>
          <w:b w:val="false"/>
          <w:i w:val="false"/>
          <w:color w:val="000000"/>
        </w:rPr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auto" w:line="240" w:before="0" w:after="0"/>
        <w:ind w:left="-709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olor w:val="000000"/>
          <w:spacing w:val="-10"/>
          <w:sz w:val="32"/>
          <w:szCs w:val="32"/>
        </w:rPr>
        <w:t>П</w:t>
      </w:r>
      <w:r>
        <w:rPr>
          <w:rFonts w:cs="Times New Roman" w:ascii="Times New Roman" w:hAnsi="Times New Roman"/>
          <w:b w:val="false"/>
          <w:i w:val="false"/>
          <w:color w:val="000000"/>
          <w:spacing w:val="-10"/>
          <w:sz w:val="24"/>
          <w:szCs w:val="24"/>
        </w:rPr>
        <w:t xml:space="preserve">рограмма  разработана на основе  </w:t>
      </w: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>Программы «Доноведение» под</w:t>
      </w: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 xml:space="preserve">редакцией канд.пед.наук Е .Ю. Сухаревская, М. Н. Бакрева, И. Ю. Величко, М. М. Вюнникова, Е. А. Добреля,  Е. А. Зыбина, О. А. Каклюгина, Л. В. Козорезова, Е. А. Никуличева,  Т. Г. Степанова,  А. Г. Ткаченко., утверждённая Министерством образования РФ  в соответствии с требованиями ФГОС начального общего образования </w:t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408" w:before="0" w:after="0"/>
        <w:ind w:left="12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>х.Второй Киевский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tabs>
          <w:tab w:val="clear" w:pos="708"/>
          <w:tab w:val="left" w:pos="9356" w:leader="none"/>
        </w:tabs>
        <w:spacing w:lineRule="auto" w:line="240" w:before="0" w:after="0"/>
        <w:ind w:left="0" w:right="-143" w:hanging="0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>202</w:t>
      </w: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 xml:space="preserve">4 </w:t>
      </w:r>
      <w:r>
        <w:rPr>
          <w:rFonts w:cs="Times New Roman" w:ascii="Times New Roman" w:hAnsi="Times New Roman"/>
          <w:b w:val="false"/>
          <w:i w:val="false"/>
          <w:color w:val="000000"/>
          <w:sz w:val="24"/>
          <w:szCs w:val="24"/>
        </w:rPr>
        <w:t>г.</w:t>
      </w:r>
    </w:p>
    <w:p>
      <w:pPr>
        <w:pStyle w:val="Normal"/>
        <w:spacing w:lineRule="auto" w:line="240" w:before="0" w:after="0"/>
        <w:ind w:left="426" w:firstLine="708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Пояснительная записка.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        </w:t>
      </w:r>
      <w:r>
        <w:rPr/>
        <w:t>Настоящая программа по внеурочной деятельности  «Доноведение» для  3 класса создана на основе документов: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>1.</w:t>
        <w:tab/>
        <w:t>273-ФЗ «Закон об образовании в Российской Федерации» от 29.12.2012г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>2.Приказа Минобразования и науки РФ  от 31.12.2015 № 1576   «О внесении изменений в федеральный государственный стандарт основного  общего образования, утвержденный приказом министерства образования и науки РФ от 6 октября 2009 года №373»; для 1-4классов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</w:t>
      </w:r>
      <w:r>
        <w:rPr/>
        <w:t>3.Областной закон от 14.11.2013 № 26-ЗС «Об образовании в Ростовской области».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>4.Постановление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   </w:t>
      </w:r>
      <w:r>
        <w:rPr/>
        <w:t>5.Приказ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    </w:t>
      </w:r>
      <w:r>
        <w:rPr/>
        <w:t>6.Приказ Минобразования Ростовской области от 18.04.2016 № 271 «Об утверждении регионального примерного учебного плана для образовательных организаций, реализующих программы общего образования, расположенных на территории Ростовской области, на 2016 – 2017 учебный год.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   </w:t>
      </w:r>
      <w:r>
        <w:rPr/>
        <w:t xml:space="preserve">7.Общеобразовательная программа СОО общеобразовательного учреждения –  1-4 классы. 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   </w:t>
      </w:r>
      <w:r>
        <w:rPr/>
        <w:t xml:space="preserve">8.Федеральный компонент государственного стандарта основного  общего образования (приказ МОиН РФ от 05.03.2004г. № 1089), 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 xml:space="preserve">  </w:t>
      </w:r>
      <w:r>
        <w:rPr/>
        <w:t>9.«Временные требования к минимуму содержания основного общего образования»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/>
        <w:t>Рабочая программа по Доноведению</w:t>
      </w:r>
      <w:r>
        <w:rPr>
          <w:u w:val="single"/>
        </w:rPr>
        <w:t xml:space="preserve"> </w:t>
      </w:r>
      <w:r>
        <w:rPr/>
        <w:t>для 3 класса на 202</w:t>
      </w:r>
      <w:r>
        <w:rPr/>
        <w:t>4-</w:t>
      </w:r>
      <w:r>
        <w:rPr/>
        <w:t xml:space="preserve"> 202</w:t>
      </w:r>
      <w:r>
        <w:rPr/>
        <w:t>5</w:t>
      </w:r>
      <w:r>
        <w:rPr/>
        <w:t xml:space="preserve"> учебный год составлена</w:t>
      </w:r>
      <w:r>
        <w:rPr>
          <w:b/>
          <w:bCs/>
        </w:rPr>
        <w:t> на основе авторской программы курса «Доноведение» </w:t>
      </w:r>
      <w:r>
        <w:rPr/>
        <w:t>( авторы: канд. пед. наук Е.Ю. Сухаревская, М.Н. Бакрева, И.Ю. Величко, М.М. Вюнникова, Е.А. Добреля, Е.А. Зыбина, О.А. Каклюгина, Л.В. Козорезова, Е.А. Никуличева, Т.Г. Степанова, А.Г. Ткаченко)</w:t>
      </w:r>
    </w:p>
    <w:p>
      <w:pPr>
        <w:pStyle w:val="Normal"/>
        <w:tabs>
          <w:tab w:val="clear" w:pos="708"/>
          <w:tab w:val="left" w:pos="796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Количество учебных часов: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год -34 часа (1 час в неделю, всего 34 часа)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Уровень обучения </w:t>
      </w:r>
      <w:r>
        <w:rPr>
          <w:rFonts w:eastAsia="Times New Roman" w:cs="Times New Roman" w:ascii="Times New Roman" w:hAnsi="Times New Roman"/>
          <w:sz w:val="24"/>
          <w:szCs w:val="24"/>
        </w:rPr>
        <w:t>– базовый.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Срок реализации рабочей учебной программы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один учебный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NewRomanPS-BoldMT" w:ascii="TimesNewRomanPS-BoldMT" w:hAnsi="TimesNewRomanPS-BoldMT"/>
          <w:sz w:val="24"/>
          <w:szCs w:val="24"/>
        </w:rPr>
        <w:t xml:space="preserve">Программа рассчитана на 34 часа, будет пройдена за 34 часа.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В процессе изучения курса «Доноведение» обучающиеся должны: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иметь представления: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 связях между живой и неживой природой родного края;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 связях между деятельностью человека в крае и состоянием природы Ростовской области;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 истории человека в древние времена, проживающего на Донской земле;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 истории родного края.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знать: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объекты неживой и живой природы Ростовской области;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особенности погоды, рельефа, растительного и животного мира своей местности;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водоёмы Ростовской области и их значение в хозяйстве;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правила поведения в природе и меры её охраны в Ростовской области;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правила поведения в общественных местах и на улице;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полезные ископаемые родного края, их месторождения и значение в хозяйстве;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государственную символику Ростовской области, своего района;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важнейшие события в истории родного края;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народы, населяющие Ростовскую область (не менее трёх);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родственные связи в семье;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уметь: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различать объекты живой и неживой природы родного края, приводить примеры(3-4 названия каждого вида);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различать растения родного края – деревья, кустарники, травы, приводить примеры (3-4 названия каждого вида);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узнавать наиболее распространённые лекарственные растения родного края;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приводить примеры представителей животного мира родного края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(3-4 названия каждого вида);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218" w:hanging="36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приводить примеры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профессий людей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сельского хозяйства и промышленности Ростовской области.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могут научиться: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shd w:fill="FFFFFF" w:val="clear"/>
        </w:rPr>
        <w:t>1.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  <w:shd w:fill="FFFFFF" w:val="clear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shd w:fill="FFFFFF" w:val="clear"/>
        </w:rPr>
        <w:t>Личностным универсальным учебным действиям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shd w:fill="FFFFFF" w:val="clear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обеспечивающим ценностно-смысловую ориентацию обучающихся в окружающем мире: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объяснять правила поведения в различных ситуациях;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оценивать характер своего поведения в природе, поступки других людей по отношению к природе;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моделировать ситуации по сохранению природы родного края и ее защите;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shd w:fill="FFFFFF" w:val="clear"/>
        </w:rPr>
        <w:t>2. Регулятивным универсальным учебным действиям,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 обеспечивающим организацию обучающихся своей учебной деятельности: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 ставить цель и задачи к собственной деятельности (на основе соотнесения того, что уже известно и усвоено обучающимися, и того, что еще неизвестно);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вносить необходимые дополнения и коррективы в план и способ действия в случае расхождения с предлагаемым эталоном;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оценивать собственные знания и умения;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-доводить дело до конца.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shd w:fill="FFFFFF" w:val="clear"/>
        </w:rPr>
        <w:t>3. Познавательным универсальным учебным действиям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>,</w:t>
      </w:r>
      <w:r>
        <w:rPr>
          <w:rFonts w:eastAsia="Times New Roman" w:cs="Arial"/>
          <w:i/>
          <w:iCs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включающим общеучебные, логические действия постановки и решения проблем: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находить и</w:t>
      </w:r>
      <w:r>
        <w:rPr>
          <w:rFonts w:eastAsia="Times New Roman" w:cs="Arial"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пользоваться учебной и справочной литературой для подготовки устных сообщений, выполнения самостоятельных исследований и проектов;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использовать географическую карту Ростовской области как источник информации;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проводить индивидуальные и групповые наблюдения во время экскурсий;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-исследовать (на основе непосредственных наблюдений) связи жизнедеятельности растений, животных и времени года;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u w:val="single"/>
          <w:shd w:fill="FFFFFF" w:val="clear"/>
        </w:rPr>
        <w:t>4. Коммуникативным универсальным учебным действиям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  <w:shd w:fill="FFFFFF" w:val="clear"/>
        </w:rPr>
        <w:t>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обеспечивающим социальную компетентность и учет позиции других людей, партнера по общению или деятельности: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 слушать и вступать в диалог, участвовать в коллективном обсуждении проблем, интегрироваться в группу сверстников и строить продуктивное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взаимодействие и сотрудничество со сверстниками и взрослыми;</w:t>
      </w:r>
      <w:r>
        <w:rPr>
          <w:rFonts w:eastAsia="Times New Roman" w:cs="Arial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-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пересказывать и понимать тексты о природе, истории родного края;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готовить рассказы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родственниками, местными жителями.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Содержание учебного предмета.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 xml:space="preserve">Я и окружающий мир 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 (города): достопримечательности. Знакомство с известными людьми.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Моя семья. Родословная.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 xml:space="preserve">Природа Донского края 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Природные условия, процессы и явления характерные для Ростовской области (гололёд, туманы,  ливневые дожди, грозы). Существенные признаки сезонных изменений в крае. Климат, погода.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Вода. Её распространение и значение для живых организмов Донского края.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Водоёмы Донского края. Водоёмы. Реки: Дон, Сал, Северский Донец, Егорлык, Калитва, Западный Маныч, Таганрогский залив, Цимлянское водохранилище, озеро Маныч - Гудило. Природная экосистема водоёма.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Рельеф родного края: равнина, овраги, терриконы, курганы.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Полезные ископаемые – известняк, песок, глина. Их месторождения в родном крае. Бережное использование природных богатств.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Почва Донского края и её значение для Ростовской области.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Природные экосистемы Донского края (лес, луг, поле).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Дикорастущие и культурные растения Донского края (различение).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 xml:space="preserve">Человек и природа 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Профессия – метеоролог.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 xml:space="preserve">Жизнь на Дону 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Тайны Донской земли. Первые поселения на Дону. Танаис – древний город.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</w:r>
    </w:p>
    <w:p>
      <w:pPr>
        <w:pStyle w:val="C18"/>
        <w:shd w:val="clear" w:color="auto" w:fill="FFFFFF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Обычаи, весенние обряды и праздники на Дону.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i/>
          <w:iCs/>
          <w:color w:val="000000"/>
          <w:sz w:val="28"/>
          <w:szCs w:val="28"/>
        </w:rPr>
        <w:t xml:space="preserve">Экскурсии 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«Родной город (село)», «Города Ростовской области», «Танаис – древний город»;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«Сезонные изменения в природе родного края», «Разнообразие водоёмов родного края», «Влияние деятельности человека на природу»;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в краеведческий (исторический) музей своего города, края с целью ознакомления с бытом казаков.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i/>
          <w:iCs/>
          <w:color w:val="000000"/>
          <w:sz w:val="28"/>
          <w:szCs w:val="28"/>
        </w:rPr>
        <w:t>Исследовательские, проектные и практические работы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Практическая работа: работа по карте Ростовской области; «Почвы родного края».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Исследовательская деятельность по проблемам: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 «Город (станица)… Ростовской области»,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 «Мир природного сообщества родного края», -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- «Водоём родного края», «Кто работает на родной земле» и др.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Проекты: «Город раньше и теперь» (коллаж), «Жизнь и быт казаков» (изготовление поделок),  и др.</w:t>
      </w:r>
    </w:p>
    <w:p>
      <w:pPr>
        <w:pStyle w:val="C36"/>
        <w:shd w:val="clear" w:color="auto" w:fill="FFFFFF"/>
        <w:spacing w:beforeAutospacing="0" w:before="0" w:afterAutospacing="0" w:after="0"/>
        <w:ind w:firstLine="708"/>
        <w:rPr>
          <w:rStyle w:val="C9"/>
          <w:color w:val="000000"/>
        </w:rPr>
      </w:pPr>
      <w:r>
        <w:rPr>
          <w:rStyle w:val="C9"/>
          <w:color w:val="000000"/>
        </w:rPr>
        <w:t>Содержание регионального компонента направлено на ознакомление с разнообразием мира неживой и живой природы родного края; с жизнью людей в Ростовской области. В предлагаемом тематическом планировании выделены темы, близкие социальному опыту детей младшего школьного возраста: дом и школа, родной край, город и село, труд людей в городе и селе, народные традиции и праздники как источники познания окружающего мира и духовного обогащения человека, культурно-исторические памятники, правила поведения в обществе и во взаимодействии с природой. Вопросы охраны здоровья, безопасности жизнедеятельности также входят в содержание регионального компонента.</w:t>
      </w:r>
    </w:p>
    <w:p>
      <w:pPr>
        <w:pStyle w:val="C36"/>
        <w:shd w:val="clear" w:color="auto" w:fill="FFFFFF"/>
        <w:spacing w:beforeAutospacing="0" w:before="0" w:afterAutospacing="0" w:after="0"/>
        <w:ind w:firstLine="708"/>
        <w:rPr>
          <w:rStyle w:val="C9"/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color w:val="262626" w:themeColor="text1" w:themeTint="d9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color w:val="262626" w:themeColor="text1" w:themeTint="d9"/>
          <w:sz w:val="28"/>
          <w:szCs w:val="28"/>
          <w:lang w:eastAsia="ar-SA"/>
        </w:rPr>
        <w:t>Календарно-тематическое планирование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b/>
          <w:b/>
          <w:color w:val="262626" w:themeColor="text1" w:themeTint="d9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color w:val="262626" w:themeColor="text1" w:themeTint="d9"/>
          <w:sz w:val="28"/>
          <w:szCs w:val="28"/>
          <w:lang w:eastAsia="ar-SA"/>
        </w:rPr>
      </w:r>
    </w:p>
    <w:tbl>
      <w:tblPr>
        <w:tblW w:w="9057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90"/>
        <w:gridCol w:w="2370"/>
        <w:gridCol w:w="5097"/>
      </w:tblGrid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Край, в котором я живу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городах и станицах родного края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днем рождения, родной город!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природы нет плохой погоды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Живая вода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Разнообразие водоемов родного края.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Главная река нашего края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Растения и животные водоемов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Природа Донского края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Природная поверхность нашего края.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Существенные признаки сезонных изменений в крае. Климат, погода.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Водоёмы Донского края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недр Донской земли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недр Донской земли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Бережное использование природных богатств.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Полезные ископаемые – известняк, песок, глина. Их месторождение в родном крае.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Почвы родного края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Рельеф родного края: холмистая равнина, края овраги, терриконы,  курганы.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Природная экосистема степи.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Природные экосистемы луга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Природные экосистемы леса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Донская земля- житница России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Сельское хозяйство на Дону: земледелие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Казачьи посиделки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Славься, мой край родной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Жизнь на Дону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Тайны Донской земли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Танаис - древний город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Донской край - казачий край .История появления первых казачьих городков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Первые казачьи городки Казачья семья Жилище казака Особенности казачьей семьи и воспитании детей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 вещей. Одежда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690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Краски Тихого Дона Сретение. Сороки.</w:t>
            </w:r>
          </w:p>
        </w:tc>
      </w:tr>
      <w:tr>
        <w:trPr>
          <w:trHeight w:val="33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690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на Дону.</w:t>
            </w:r>
          </w:p>
        </w:tc>
      </w:tr>
      <w:tr>
        <w:trPr>
          <w:trHeight w:val="690" w:hRule="atLeast"/>
        </w:trPr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690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Зимние обряды. Вербное воскресенье Пасха.</w:t>
            </w:r>
          </w:p>
        </w:tc>
      </w:tr>
      <w:tr>
        <w:trPr>
          <w:trHeight w:val="500" w:hRule="atLeast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Встреча птиц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Встреча птиц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200" w:horzAnchor="margin" w:leftFromText="180" w:rightFromText="180" w:tblpX="-493" w:tblpY="167" w:topFromText="0" w:vertAnchor="text"/>
        <w:tblW w:w="92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2"/>
        <w:gridCol w:w="4111"/>
      </w:tblGrid>
      <w:tr>
        <w:trPr>
          <w:trHeight w:val="2972" w:hRule="atLeast"/>
        </w:trPr>
        <w:tc>
          <w:tcPr>
            <w:tcW w:w="5102" w:type="dxa"/>
            <w:tcBorders/>
          </w:tcPr>
          <w:p>
            <w:pPr>
              <w:pStyle w:val="Normal"/>
              <w:widowControl w:val="false"/>
              <w:spacing w:before="0" w:after="120"/>
              <w:ind w:left="708" w:firstLine="709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 w:val="false"/>
              <w:spacing w:before="0" w:after="120"/>
              <w:ind w:firstLine="709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eastAsia="Calibri" w:cs="Times New Roman"/>
          <w:b/>
          <w:b/>
          <w:color w:val="262626" w:themeColor="text1" w:themeTint="d9"/>
          <w:sz w:val="28"/>
          <w:szCs w:val="28"/>
          <w:lang w:eastAsia="ar-SA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9" w:customStyle="1">
    <w:name w:val="c9"/>
    <w:basedOn w:val="DefaultParagraphFont"/>
    <w:qFormat/>
    <w:rsid w:val="009f58dc"/>
    <w:rPr/>
  </w:style>
  <w:style w:type="character" w:styleId="C8" w:customStyle="1">
    <w:name w:val="c8"/>
    <w:basedOn w:val="DefaultParagraphFont"/>
    <w:qFormat/>
    <w:rsid w:val="009f58dc"/>
    <w:rPr/>
  </w:style>
  <w:style w:type="character" w:styleId="C32" w:customStyle="1">
    <w:name w:val="c32"/>
    <w:basedOn w:val="DefaultParagraphFont"/>
    <w:qFormat/>
    <w:rsid w:val="009f58dc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8e5ff5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C18" w:customStyle="1">
    <w:name w:val="c18"/>
    <w:basedOn w:val="Normal"/>
    <w:qFormat/>
    <w:rsid w:val="009f58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36" w:customStyle="1">
    <w:name w:val="c36"/>
    <w:basedOn w:val="Normal"/>
    <w:qFormat/>
    <w:rsid w:val="009f58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e5f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e5f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LibreOffice/7.2.1.2$Linux_X86_64 LibreOffice_project/20$Build-2</Application>
  <AppVersion>15.0000</AppVersion>
  <Pages>7</Pages>
  <Words>1539</Words>
  <Characters>10075</Characters>
  <CharactersWithSpaces>11494</CharactersWithSpaces>
  <Paragraphs>221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2022-10-03T19:52:00Z</dcterms:created>
  <dc:creator>Пользователь Windows</dc:creator>
  <dc:description/>
  <dc:language>ru-RU</dc:language>
  <cp:lastModifiedBy/>
  <cp:lastPrinted>2017-10-05T08:48:00Z</cp:lastPrinted>
  <dcterms:modified xsi:type="dcterms:W3CDTF">2024-09-11T19:39:05Z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