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  <w:r w:rsidRPr="00D64363">
        <w:rPr>
          <w:rFonts w:ascii="Times New Roman" w:hAnsi="Times New Roman"/>
        </w:rPr>
        <w:t>х. Второй Киевский Кашарский район Ростовская область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  <w:r w:rsidRPr="00D64363">
        <w:rPr>
          <w:rFonts w:ascii="Times New Roman" w:hAnsi="Times New Roman"/>
        </w:rPr>
        <w:t xml:space="preserve">Муниципальное бюджетное общеобразовательное учреждение  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  <w:r w:rsidRPr="00D64363">
        <w:rPr>
          <w:rFonts w:ascii="Times New Roman" w:hAnsi="Times New Roman"/>
        </w:rPr>
        <w:t>Киевская средняя общеобразовательная школа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right"/>
        <w:rPr>
          <w:rFonts w:ascii="Times New Roman" w:hAnsi="Times New Roman"/>
        </w:rPr>
      </w:pPr>
      <w:r w:rsidRPr="00D64363">
        <w:rPr>
          <w:rFonts w:ascii="Times New Roman" w:hAnsi="Times New Roman"/>
        </w:rPr>
        <w:t>«Утверждаю»</w:t>
      </w:r>
    </w:p>
    <w:p w:rsidR="00D64363" w:rsidRPr="00D64363" w:rsidRDefault="00D64363" w:rsidP="00D64363">
      <w:pPr>
        <w:overflowPunct/>
        <w:jc w:val="right"/>
        <w:rPr>
          <w:rFonts w:ascii="Times New Roman" w:hAnsi="Times New Roman"/>
        </w:rPr>
      </w:pPr>
      <w:r w:rsidRPr="00D64363">
        <w:rPr>
          <w:rFonts w:ascii="Times New Roman" w:hAnsi="Times New Roman"/>
        </w:rPr>
        <w:t>Директор МБОУ Киевской СОШ</w:t>
      </w:r>
    </w:p>
    <w:p w:rsidR="00D64363" w:rsidRPr="00D64363" w:rsidRDefault="00D64363" w:rsidP="00D64363">
      <w:pPr>
        <w:overflowPunct/>
        <w:jc w:val="right"/>
        <w:rPr>
          <w:rFonts w:ascii="Times New Roman" w:hAnsi="Times New Roman"/>
        </w:rPr>
      </w:pPr>
      <w:r w:rsidRPr="00D64363">
        <w:rPr>
          <w:rFonts w:ascii="Times New Roman" w:hAnsi="Times New Roman"/>
        </w:rPr>
        <w:t>Приказ от ___________. №___</w:t>
      </w:r>
    </w:p>
    <w:p w:rsidR="00D64363" w:rsidRPr="00D64363" w:rsidRDefault="00D64363" w:rsidP="00D64363">
      <w:pPr>
        <w:overflowPunct/>
        <w:jc w:val="right"/>
        <w:rPr>
          <w:rFonts w:ascii="Times New Roman" w:hAnsi="Times New Roman"/>
        </w:rPr>
      </w:pPr>
      <w:r w:rsidRPr="00D64363">
        <w:rPr>
          <w:rFonts w:ascii="Times New Roman" w:hAnsi="Times New Roman"/>
        </w:rPr>
        <w:t>_________ Ю.А. Тимонов.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  <w:r w:rsidRPr="00D64363">
        <w:rPr>
          <w:rFonts w:ascii="Times New Roman" w:hAnsi="Times New Roman"/>
          <w:b/>
        </w:rPr>
        <w:t>РАБОЧАЯ ПРОГРАММА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  <w:r w:rsidRPr="00D64363">
        <w:rPr>
          <w:rFonts w:ascii="Times New Roman" w:hAnsi="Times New Roman"/>
        </w:rPr>
        <w:t>по обществознанию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  <w:r w:rsidRPr="00D64363">
        <w:rPr>
          <w:rFonts w:ascii="Times New Roman" w:hAnsi="Times New Roman"/>
        </w:rPr>
        <w:t>на 2022-2023 учебный год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>Учебного курса</w:t>
      </w:r>
      <w:r w:rsidRPr="00D64363">
        <w:rPr>
          <w:rFonts w:ascii="Times New Roman" w:hAnsi="Times New Roman"/>
        </w:rPr>
        <w:t>: обществознание</w:t>
      </w: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>Класс:</w:t>
      </w:r>
      <w:r w:rsidRPr="00D64363">
        <w:rPr>
          <w:rFonts w:ascii="Times New Roman" w:hAnsi="Times New Roman"/>
        </w:rPr>
        <w:t xml:space="preserve"> </w:t>
      </w:r>
      <w:r w:rsidR="00610164">
        <w:rPr>
          <w:rFonts w:ascii="Times New Roman" w:hAnsi="Times New Roman"/>
        </w:rPr>
        <w:t>9</w:t>
      </w:r>
      <w:bookmarkStart w:id="0" w:name="_GoBack"/>
      <w:bookmarkEnd w:id="0"/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 xml:space="preserve">Уровень образования, </w:t>
      </w:r>
      <w:r w:rsidRPr="00D64363">
        <w:rPr>
          <w:rFonts w:ascii="Times New Roman" w:hAnsi="Times New Roman"/>
        </w:rPr>
        <w:t>– основное общее образование</w:t>
      </w: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</w:rPr>
        <w:t>Срок реализации программы: 2022-2023 г.</w:t>
      </w: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>Количество часов</w:t>
      </w:r>
      <w:r w:rsidRPr="00D64363">
        <w:rPr>
          <w:rFonts w:ascii="Times New Roman" w:hAnsi="Times New Roman"/>
        </w:rPr>
        <w:t xml:space="preserve"> </w:t>
      </w:r>
      <w:r w:rsidRPr="00D64363">
        <w:rPr>
          <w:rFonts w:ascii="Times New Roman" w:hAnsi="Times New Roman"/>
          <w:b/>
        </w:rPr>
        <w:t>по учебному плану</w:t>
      </w:r>
      <w:r w:rsidRPr="00D64363">
        <w:rPr>
          <w:rFonts w:ascii="Times New Roman" w:hAnsi="Times New Roman"/>
        </w:rPr>
        <w:t xml:space="preserve">  - 1 часа в неделю, всего- 3</w:t>
      </w:r>
      <w:r w:rsidR="00747CEF">
        <w:rPr>
          <w:rFonts w:ascii="Times New Roman" w:hAnsi="Times New Roman"/>
        </w:rPr>
        <w:t>2</w:t>
      </w:r>
      <w:r w:rsidRPr="00D64363">
        <w:rPr>
          <w:rFonts w:ascii="Times New Roman" w:hAnsi="Times New Roman"/>
        </w:rPr>
        <w:t xml:space="preserve"> часа</w:t>
      </w: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 xml:space="preserve">Учитель: </w:t>
      </w:r>
      <w:r w:rsidRPr="00D64363">
        <w:rPr>
          <w:rFonts w:ascii="Times New Roman" w:hAnsi="Times New Roman"/>
        </w:rPr>
        <w:t>Гриценко Владимир Николаевич</w:t>
      </w: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</w:rPr>
        <w:t xml:space="preserve"> 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rPr>
          <w:rFonts w:ascii="Times New Roman" w:hAnsi="Times New Roman"/>
          <w:b/>
        </w:rPr>
      </w:pP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 xml:space="preserve">Программа разработана на основе: </w:t>
      </w:r>
      <w:r w:rsidRPr="00D64363">
        <w:rPr>
          <w:rFonts w:ascii="Times New Roman" w:hAnsi="Times New Roman"/>
        </w:rPr>
        <w:t>программы по обществознанию и авторской программы под редакцией Л.Н. Боголюбова. 5-9 классы: пособие для учителей общеобразоват. учреждений / Л.Н. Боголюбов, Н.И. Городецкая, Л.Ф. Иванова и др. – М.: Просвещение, 2014.</w:t>
      </w:r>
    </w:p>
    <w:p w:rsidR="00D64363" w:rsidRPr="00D64363" w:rsidRDefault="00D64363" w:rsidP="00D64363">
      <w:pPr>
        <w:overflowPunct/>
        <w:rPr>
          <w:rFonts w:ascii="Times New Roman" w:hAnsi="Times New Roman"/>
        </w:rPr>
      </w:pPr>
      <w:r w:rsidRPr="00D64363">
        <w:rPr>
          <w:rFonts w:ascii="Times New Roman" w:hAnsi="Times New Roman"/>
          <w:b/>
        </w:rPr>
        <w:t>Учебник</w:t>
      </w:r>
      <w:r w:rsidRPr="00D64363">
        <w:rPr>
          <w:rFonts w:ascii="Times New Roman" w:hAnsi="Times New Roman"/>
        </w:rPr>
        <w:t xml:space="preserve">: Обществознание 8 класс. /Боголюбов Л.Н., </w:t>
      </w:r>
      <w:r w:rsidR="00747CEF">
        <w:rPr>
          <w:rFonts w:ascii="Times New Roman" w:hAnsi="Times New Roman"/>
        </w:rPr>
        <w:t xml:space="preserve">А.Ю. Лазебникова </w:t>
      </w:r>
      <w:r w:rsidRPr="00D64363">
        <w:rPr>
          <w:rFonts w:ascii="Times New Roman" w:hAnsi="Times New Roman"/>
        </w:rPr>
        <w:t>и др. – М.: Просвещение, 20</w:t>
      </w:r>
      <w:r w:rsidR="00747CEF">
        <w:rPr>
          <w:rFonts w:ascii="Times New Roman" w:hAnsi="Times New Roman"/>
        </w:rPr>
        <w:t>20</w:t>
      </w:r>
      <w:r w:rsidRPr="00D64363">
        <w:rPr>
          <w:rFonts w:ascii="Times New Roman" w:hAnsi="Times New Roman"/>
        </w:rPr>
        <w:t xml:space="preserve"> г.</w:t>
      </w: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</w:p>
    <w:p w:rsidR="00D64363" w:rsidRPr="00D64363" w:rsidRDefault="00D64363" w:rsidP="00D64363">
      <w:pPr>
        <w:overflowPunct/>
        <w:jc w:val="center"/>
        <w:rPr>
          <w:rFonts w:ascii="Times New Roman" w:hAnsi="Times New Roman"/>
        </w:rPr>
      </w:pPr>
      <w:r w:rsidRPr="00D64363">
        <w:rPr>
          <w:rFonts w:ascii="Times New Roman" w:hAnsi="Times New Roman"/>
        </w:rPr>
        <w:t>2022-2023 учебный год</w:t>
      </w:r>
    </w:p>
    <w:p w:rsidR="003E281C" w:rsidRDefault="003E281C">
      <w:pPr>
        <w:pStyle w:val="c37"/>
        <w:spacing w:beforeAutospacing="0" w:afterAutospacing="0"/>
      </w:pPr>
    </w:p>
    <w:p w:rsidR="003E281C" w:rsidRDefault="000B3B4A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lang w:val="en-US"/>
        </w:rPr>
        <w:t>I</w:t>
      </w:r>
      <w:r>
        <w:rPr>
          <w:rFonts w:ascii="Times New Roman" w:eastAsia="Calibri" w:hAnsi="Times New Roman"/>
          <w:b/>
        </w:rPr>
        <w:t xml:space="preserve">.Планируемые результаты освоения учебного предмета </w:t>
      </w:r>
      <w:bookmarkStart w:id="1" w:name="__DdeLink__730_1144132187"/>
      <w:r>
        <w:rPr>
          <w:rFonts w:ascii="Times New Roman" w:eastAsia="Calibri" w:hAnsi="Times New Roman"/>
          <w:b/>
        </w:rPr>
        <w:t>«Обществознание» 9 класс</w:t>
      </w:r>
      <w:bookmarkEnd w:id="1"/>
    </w:p>
    <w:p w:rsidR="003E281C" w:rsidRDefault="003E281C">
      <w:pPr>
        <w:ind w:left="360"/>
        <w:rPr>
          <w:rFonts w:ascii="Times New Roman" w:eastAsia="Calibri" w:hAnsi="Times New Roman"/>
          <w:b/>
        </w:rPr>
      </w:pPr>
    </w:p>
    <w:p w:rsidR="003E281C" w:rsidRDefault="000B3B4A">
      <w:pPr>
        <w:pStyle w:val="c8"/>
        <w:spacing w:beforeAutospacing="0" w:afterAutospacing="0"/>
      </w:pPr>
      <w:r>
        <w:rPr>
          <w:rStyle w:val="c14"/>
          <w:b/>
        </w:rPr>
        <w:t>Личностными результатами</w:t>
      </w:r>
      <w:r>
        <w:rPr>
          <w:rStyle w:val="c3"/>
        </w:rPr>
        <w:t> выпускников основной школы, формируемыми при изучении содержания курса по обществознанию, являются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мотивированность и направленность на активное и созидательное участие в будущем в общественной и государственной жизни;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3E281C" w:rsidRDefault="000B3B4A">
      <w:pPr>
        <w:pStyle w:val="c8"/>
        <w:spacing w:beforeAutospacing="0" w:afterAutospacing="0"/>
      </w:pPr>
      <w:r>
        <w:rPr>
          <w:rStyle w:val="c14"/>
          <w:b/>
        </w:rPr>
        <w:t>Метапредметные результаты</w:t>
      </w:r>
      <w:r>
        <w:rPr>
          <w:rStyle w:val="c3"/>
        </w:rPr>
        <w:t> изучения обществознания выпускниками основной школы проявляются в: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 и возможных перспектив;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1) использование элементов причинно-следственного анализа;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2) исследование несложных реальных связей и зависимостей;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4) поиск и извлечение нужной информации по заданной теме в адаптированных источниках различного типа;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6) объяснение изученных положений на конкретных примерах;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8) определение собственного отношения к явлениям современной жизни, формулирование своей точки зрения.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</w:t>
      </w:r>
    </w:p>
    <w:p w:rsidR="003E281C" w:rsidRDefault="000B3B4A">
      <w:pPr>
        <w:pStyle w:val="c8"/>
        <w:spacing w:beforeAutospacing="0" w:afterAutospacing="0"/>
      </w:pPr>
      <w:r>
        <w:rPr>
          <w:rStyle w:val="c14"/>
          <w:b/>
        </w:rPr>
        <w:t>Предметными результатами</w:t>
      </w:r>
      <w:r>
        <w:rPr>
          <w:rStyle w:val="c3"/>
        </w:rPr>
        <w:t> освоения выпускниками основной школы содержания программы по обществознанию являются в сфере: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познавательной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lastRenderedPageBreak/>
        <w:t> • относительно целостное представление об обществе и о человеке, о сферах и областях общественной  жизни, механизмах и регуляторах деятельности людей;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ценностно-мотивационной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приверженность гуманистическим и демократическим ценностям, патриотизму и гражданственности;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трудовой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понимание значения трудовой деятельности для личности и для общества;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эстетической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понимание специфики познания мира средствами искусства в соотнесении с другими способами познания;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понимание роли искусства в становлении личности и в жизни общества;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коммуникативной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знание определяющих признаков коммуникативной деятельности в сравнении с другими видами деятельности;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понимание значения коммуникации в межличностном общении;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E281C" w:rsidRDefault="000B3B4A">
      <w:pPr>
        <w:pStyle w:val="c8"/>
        <w:spacing w:beforeAutospacing="0" w:afterAutospacing="0"/>
      </w:pPr>
      <w:r>
        <w:rPr>
          <w:rStyle w:val="c3"/>
        </w:rPr>
        <w:t> • знакомство с отдельными приемами и техниками преодоления конфликтов.</w:t>
      </w:r>
    </w:p>
    <w:p w:rsidR="003E281C" w:rsidRDefault="003E281C">
      <w:pPr>
        <w:rPr>
          <w:rFonts w:ascii="Times New Roman" w:hAnsi="Times New Roman"/>
        </w:rPr>
      </w:pPr>
    </w:p>
    <w:p w:rsidR="003E281C" w:rsidRDefault="000B3B4A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В результате изучения обществознания  обучающиеся должны:</w:t>
      </w:r>
    </w:p>
    <w:p w:rsidR="003E281C" w:rsidRDefault="000B3B4A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знать/понимать:</w:t>
      </w:r>
    </w:p>
    <w:p w:rsidR="003E281C" w:rsidRDefault="000B3B4A">
      <w:pPr>
        <w:numPr>
          <w:ilvl w:val="0"/>
          <w:numId w:val="1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социальные свойства человека, его взаимодействие с другими людьми;</w:t>
      </w:r>
    </w:p>
    <w:p w:rsidR="003E281C" w:rsidRDefault="000B3B4A">
      <w:pPr>
        <w:numPr>
          <w:ilvl w:val="0"/>
          <w:numId w:val="1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сущность общества как формы совместной деятельности людей; </w:t>
      </w:r>
    </w:p>
    <w:p w:rsidR="003E281C" w:rsidRDefault="000B3B4A">
      <w:pPr>
        <w:numPr>
          <w:ilvl w:val="0"/>
          <w:numId w:val="1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характерные черты и признаки основных сфер жизни общества;</w:t>
      </w:r>
    </w:p>
    <w:p w:rsidR="003E281C" w:rsidRDefault="000B3B4A">
      <w:pPr>
        <w:numPr>
          <w:ilvl w:val="0"/>
          <w:numId w:val="1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содержание и значение социальных норм, регулирующих общественные отношения.</w:t>
      </w:r>
    </w:p>
    <w:p w:rsidR="003E281C" w:rsidRDefault="003E281C">
      <w:pPr>
        <w:ind w:left="720"/>
        <w:rPr>
          <w:rFonts w:ascii="Times New Roman" w:eastAsia="Times New Roman" w:hAnsi="Times New Roman"/>
          <w:lang w:eastAsia="ru-RU"/>
        </w:rPr>
      </w:pPr>
    </w:p>
    <w:p w:rsidR="003E281C" w:rsidRDefault="000B3B4A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Уметь: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осуществлять поиск социальной информации, представленной в различных знаковых системах;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подготовить устное выступление, творческую работу по социальной проблематике;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• применять социально-экономические и гуманитарные знания в процессе  решения  познавательных  задач  по  актуальным  социальным проблемам; 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совершенствования собственной познавательной деятельности;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• решения практических жизненных проблем, возникающих в социальной деятельности; 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предвидения возможных последствий определенных социальных действий;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оценки происходящих событий и поведения людей с точки зрения морали и права;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реализации и защиты прав человека и гражданина, осознанного выполнения гражданских обязанностей;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 Сравнивать  социальные объекты, суждения об обществе и человеке, выявлять их общие черты и различия; 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Объяснять 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Приводить примеры 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Оценивать поведение людей с точки зрения социальных норм, экономической рациональности;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Решать 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Осуществлять поиск  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Самостоятельно составлять простейшие виды правовых документов (заявления, доверенности и т.п.).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3E281C" w:rsidRDefault="000B3B4A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полноценного выполнения типичных для подростка социальных ролей; </w:t>
      </w:r>
    </w:p>
    <w:p w:rsidR="003E281C" w:rsidRDefault="000B3B4A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общей ориентации в актуальных общественных событиях и процессах;</w:t>
      </w:r>
    </w:p>
    <w:p w:rsidR="003E281C" w:rsidRDefault="000B3B4A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нравственной и правовой оценки конкретных поступков людей;</w:t>
      </w:r>
    </w:p>
    <w:p w:rsidR="003E281C" w:rsidRDefault="000B3B4A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3E281C" w:rsidRDefault="000B3B4A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первичного анализа и использования социальной информации;</w:t>
      </w:r>
    </w:p>
    <w:p w:rsidR="003E281C" w:rsidRDefault="000B3B4A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сознательного неприятия антиобщественного поведения.</w:t>
      </w:r>
    </w:p>
    <w:p w:rsidR="003E281C" w:rsidRDefault="000B3B4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0B3B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>. Содержание учебного предмета</w:t>
      </w:r>
      <w:r w:rsidR="00E771E6">
        <w:rPr>
          <w:rFonts w:ascii="Times New Roman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«Обществознание» 9 класс</w:t>
      </w:r>
      <w:r>
        <w:rPr>
          <w:rFonts w:ascii="Times New Roman" w:hAnsi="Times New Roman"/>
          <w:b/>
        </w:rPr>
        <w:t>.</w:t>
      </w:r>
    </w:p>
    <w:tbl>
      <w:tblPr>
        <w:tblW w:w="8556" w:type="dxa"/>
        <w:tblInd w:w="250" w:type="dxa"/>
        <w:tblLook w:val="01E0" w:firstRow="1" w:lastRow="1" w:firstColumn="1" w:lastColumn="1" w:noHBand="0" w:noVBand="0"/>
      </w:tblPr>
      <w:tblGrid>
        <w:gridCol w:w="8556"/>
      </w:tblGrid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</w:pPr>
            <w:r>
              <w:rPr>
                <w:rFonts w:ascii="Times New Roman" w:hAnsi="Times New Roman"/>
                <w:sz w:val="24"/>
                <w:szCs w:val="24"/>
              </w:rPr>
              <w:t>Введение 1 час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9 часов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  <w:p w:rsidR="00E771E6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Государство.</w:t>
            </w:r>
          </w:p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общество и государство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Межгосударственные отношения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«Политика»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Гражданин и государство 10 часов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конституционного строя РФ</w:t>
            </w:r>
          </w:p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Высшие органы государственной власти в РФ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федеративное государство.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   РФ. Тест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решить проблему коррупции. Законодательная власть.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система РФ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Правоохранительные органы РФ</w:t>
            </w:r>
          </w:p>
        </w:tc>
      </w:tr>
      <w:tr w:rsidR="00E771E6" w:rsidRPr="000F6ABB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Pr="000F6ABB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6AB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«Гражданин и государство»</w:t>
            </w:r>
          </w:p>
        </w:tc>
      </w:tr>
      <w:tr w:rsidR="00E771E6" w:rsidRPr="000F6ABB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Pr="000F6ABB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6ABB">
              <w:rPr>
                <w:rFonts w:ascii="Times New Roman" w:hAnsi="Times New Roman"/>
                <w:b/>
                <w:sz w:val="24"/>
                <w:szCs w:val="24"/>
              </w:rPr>
              <w:t>Основы Российского законодательства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 часов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права в жизни человека, общества и государства.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труд. Трудовые отношения</w:t>
            </w:r>
          </w:p>
        </w:tc>
      </w:tr>
      <w:tr w:rsidR="00E771E6" w:rsidRPr="000F6ABB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Pr="000F6ABB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F6ABB">
              <w:rPr>
                <w:rFonts w:ascii="Times New Roman" w:hAnsi="Times New Roman"/>
                <w:sz w:val="24"/>
                <w:szCs w:val="24"/>
              </w:rPr>
              <w:t>Семья под защитой закона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Административные правоотношения</w:t>
            </w:r>
          </w:p>
          <w:p w:rsidR="00E771E6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Уголовно-правовые отношения</w:t>
            </w:r>
          </w:p>
        </w:tc>
      </w:tr>
      <w:tr w:rsidR="00E771E6" w:rsidRPr="00D129E0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Pr="00D129E0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129E0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</w:tr>
      <w:tr w:rsidR="00E771E6" w:rsidRPr="00D129E0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Pr="00D129E0" w:rsidRDefault="00E771E6" w:rsidP="00F5129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129E0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курсу обществознание 8 класс</w:t>
            </w:r>
          </w:p>
        </w:tc>
      </w:tr>
      <w:tr w:rsidR="00E771E6" w:rsidTr="00E771E6">
        <w:trPr>
          <w:trHeight w:val="175"/>
        </w:trPr>
        <w:tc>
          <w:tcPr>
            <w:tcW w:w="4288" w:type="dxa"/>
            <w:shd w:val="clear" w:color="auto" w:fill="auto"/>
          </w:tcPr>
          <w:p w:rsidR="00E771E6" w:rsidRDefault="00E771E6" w:rsidP="00F51298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Подготовка к ОГЭ.</w:t>
            </w:r>
          </w:p>
        </w:tc>
      </w:tr>
    </w:tbl>
    <w:p w:rsidR="003E281C" w:rsidRDefault="000B3B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Итого: 3</w:t>
      </w:r>
      <w:r w:rsidR="002858D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час</w:t>
      </w:r>
      <w:r w:rsidR="002858D7">
        <w:rPr>
          <w:rFonts w:ascii="Times New Roman" w:hAnsi="Times New Roman"/>
          <w:b/>
        </w:rPr>
        <w:t>а</w:t>
      </w: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E771E6" w:rsidRDefault="00E771E6">
      <w:pPr>
        <w:rPr>
          <w:rFonts w:ascii="Times New Roman" w:hAnsi="Times New Roman"/>
          <w:b/>
        </w:rPr>
      </w:pPr>
    </w:p>
    <w:p w:rsidR="00E771E6" w:rsidRDefault="00E771E6">
      <w:pPr>
        <w:rPr>
          <w:rFonts w:ascii="Times New Roman" w:hAnsi="Times New Roman"/>
          <w:b/>
        </w:rPr>
      </w:pPr>
    </w:p>
    <w:p w:rsidR="003E281C" w:rsidRDefault="000B3B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>.Тематическое планирование</w:t>
      </w:r>
    </w:p>
    <w:p w:rsidR="003E281C" w:rsidRDefault="003E281C">
      <w:pPr>
        <w:pStyle w:val="ae"/>
        <w:tabs>
          <w:tab w:val="left" w:pos="2410"/>
          <w:tab w:val="left" w:pos="2552"/>
          <w:tab w:val="center" w:pos="2694"/>
          <w:tab w:val="center" w:pos="6237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8556" w:type="dxa"/>
        <w:tblInd w:w="250" w:type="dxa"/>
        <w:tblLook w:val="01E0" w:firstRow="1" w:lastRow="1" w:firstColumn="1" w:lastColumn="1" w:noHBand="0" w:noVBand="0"/>
      </w:tblPr>
      <w:tblGrid>
        <w:gridCol w:w="758"/>
        <w:gridCol w:w="4039"/>
        <w:gridCol w:w="1486"/>
        <w:gridCol w:w="1296"/>
        <w:gridCol w:w="977"/>
      </w:tblGrid>
      <w:tr w:rsidR="003E281C" w:rsidTr="002F468F">
        <w:trPr>
          <w:trHeight w:val="393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3E281C" w:rsidTr="002F468F">
        <w:trPr>
          <w:trHeight w:val="420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факт</w:t>
            </w:r>
          </w:p>
        </w:tc>
      </w:tr>
      <w:tr w:rsidR="003E281C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Pr="002F468F" w:rsidRDefault="002F468F" w:rsidP="002F468F">
            <w:pPr>
              <w:overflowPunct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</w:tr>
      <w:tr w:rsidR="003E281C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D129E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  <w:p w:rsidR="002F468F" w:rsidRDefault="002F468F" w:rsidP="002F468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959B3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13.09.2022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Государство.</w:t>
            </w:r>
          </w:p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959B3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20.09.2022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959B3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27.09.2022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959B3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04.10.2022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959B3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11.10.2022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959B3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18.10.2022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D959B3">
              <w:rPr>
                <w:rFonts w:hint="eastAsia"/>
              </w:rPr>
              <w:t>25.10.2022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Межгосударственные отношения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055F14" w:rsidRDefault="002F468F" w:rsidP="002F468F">
            <w:pPr>
              <w:rPr>
                <w:rFonts w:hint="eastAsia"/>
              </w:rPr>
            </w:pPr>
            <w:r w:rsidRPr="00055F14">
              <w:rPr>
                <w:rFonts w:hint="eastAsia"/>
              </w:rPr>
              <w:t>08.11.2022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«Политика»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055F14">
              <w:rPr>
                <w:rFonts w:hint="eastAsia"/>
              </w:rPr>
              <w:t>15.11.2022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3E281C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BF5A80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Гражданин и государство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D129E0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конституционного строя РФ</w:t>
            </w:r>
          </w:p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5D0ADC" w:rsidRDefault="002F468F" w:rsidP="002F468F">
            <w:pPr>
              <w:rPr>
                <w:rFonts w:hint="eastAsia"/>
              </w:rPr>
            </w:pPr>
            <w:r w:rsidRPr="005D0ADC">
              <w:rPr>
                <w:rFonts w:hint="eastAsia"/>
              </w:rPr>
              <w:t>22.11.2022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5D0ADC" w:rsidRDefault="002F468F" w:rsidP="002F468F">
            <w:pPr>
              <w:rPr>
                <w:rFonts w:hint="eastAsia"/>
              </w:rPr>
            </w:pPr>
            <w:r w:rsidRPr="005D0ADC">
              <w:rPr>
                <w:rFonts w:hint="eastAsia"/>
              </w:rPr>
              <w:t>29.11.2022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5D0ADC" w:rsidRDefault="002F468F" w:rsidP="002F468F">
            <w:pPr>
              <w:rPr>
                <w:rFonts w:hint="eastAsia"/>
              </w:rPr>
            </w:pPr>
            <w:r w:rsidRPr="005D0ADC">
              <w:rPr>
                <w:rFonts w:hint="eastAsia"/>
              </w:rPr>
              <w:t>06.12.2022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Высшие органы государственной власти в РФ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5D0ADC" w:rsidRDefault="002F468F" w:rsidP="002F468F">
            <w:pPr>
              <w:rPr>
                <w:rFonts w:hint="eastAsia"/>
              </w:rPr>
            </w:pPr>
            <w:r w:rsidRPr="005D0ADC">
              <w:rPr>
                <w:rFonts w:hint="eastAsia"/>
              </w:rPr>
              <w:t>13.12.2022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федеративное государство.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5D0ADC" w:rsidRDefault="002F468F" w:rsidP="002F468F">
            <w:pPr>
              <w:rPr>
                <w:rFonts w:hint="eastAsia"/>
              </w:rPr>
            </w:pPr>
            <w:r w:rsidRPr="005D0ADC">
              <w:rPr>
                <w:rFonts w:hint="eastAsia"/>
              </w:rPr>
              <w:t>20.12.2022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   РФ. Тест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5D0ADC">
              <w:rPr>
                <w:rFonts w:hint="eastAsia"/>
              </w:rPr>
              <w:t>27.12.2022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решить проблему коррупции. Законодательная власть.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3B3E96" w:rsidRDefault="002F468F" w:rsidP="002F468F">
            <w:pPr>
              <w:rPr>
                <w:rFonts w:hint="eastAsia"/>
              </w:rPr>
            </w:pPr>
            <w:r w:rsidRPr="003B3E96">
              <w:rPr>
                <w:rFonts w:hint="eastAsia"/>
              </w:rPr>
              <w:t>17.01.2023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система РФ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3B3E96" w:rsidRDefault="002F468F" w:rsidP="002F468F">
            <w:pPr>
              <w:rPr>
                <w:rFonts w:hint="eastAsia"/>
              </w:rPr>
            </w:pPr>
            <w:r w:rsidRPr="003B3E96">
              <w:rPr>
                <w:rFonts w:hint="eastAsia"/>
              </w:rPr>
              <w:t>24.01.2023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Правоохранительные органы РФ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3B3E96" w:rsidRDefault="002F468F" w:rsidP="002F468F">
            <w:pPr>
              <w:rPr>
                <w:rFonts w:hint="eastAsia"/>
              </w:rPr>
            </w:pPr>
            <w:r w:rsidRPr="003B3E96">
              <w:rPr>
                <w:rFonts w:hint="eastAsia"/>
              </w:rPr>
              <w:t>31.01.2023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0F6ABB" w:rsidRDefault="002F468F" w:rsidP="002F468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6AB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«Гражданин и государство»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3B3E96">
              <w:rPr>
                <w:rFonts w:hint="eastAsia"/>
              </w:rPr>
              <w:t>07.02.2023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3E281C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Pr="000F6ABB" w:rsidRDefault="000F6AB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6ABB">
              <w:rPr>
                <w:rFonts w:ascii="Times New Roman" w:hAnsi="Times New Roman"/>
                <w:b/>
                <w:sz w:val="24"/>
                <w:szCs w:val="24"/>
              </w:rPr>
              <w:t>Основы Российского законодательства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Pr="00D129E0" w:rsidRDefault="00D129E0" w:rsidP="00D129E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9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права в жизни человека, общества и государства.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187238" w:rsidRDefault="002F468F" w:rsidP="002F468F">
            <w:pPr>
              <w:rPr>
                <w:rFonts w:hint="eastAsia"/>
              </w:rPr>
            </w:pPr>
            <w:r w:rsidRPr="00187238">
              <w:rPr>
                <w:rFonts w:hint="eastAsia"/>
              </w:rPr>
              <w:t>21.02.2023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187238" w:rsidRDefault="002F468F" w:rsidP="002F468F">
            <w:pPr>
              <w:rPr>
                <w:rFonts w:hint="eastAsia"/>
              </w:rPr>
            </w:pPr>
            <w:r w:rsidRPr="00187238">
              <w:rPr>
                <w:rFonts w:hint="eastAsia"/>
              </w:rPr>
              <w:t>28.02.2023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187238" w:rsidRDefault="002F468F" w:rsidP="002F468F">
            <w:pPr>
              <w:rPr>
                <w:rFonts w:hint="eastAsia"/>
              </w:rPr>
            </w:pPr>
            <w:r w:rsidRPr="00187238">
              <w:rPr>
                <w:rFonts w:hint="eastAsia"/>
              </w:rPr>
              <w:t>07.03.2023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187238" w:rsidRDefault="002F468F" w:rsidP="002F468F">
            <w:pPr>
              <w:rPr>
                <w:rFonts w:hint="eastAsia"/>
              </w:rPr>
            </w:pPr>
            <w:r w:rsidRPr="00187238">
              <w:rPr>
                <w:rFonts w:hint="eastAsia"/>
              </w:rPr>
              <w:t>14.03.2023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труд. Трудовые отношения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187238">
              <w:rPr>
                <w:rFonts w:hint="eastAsia"/>
              </w:rPr>
              <w:t>21.03.2023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0F6ABB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F6ABB">
              <w:rPr>
                <w:rFonts w:ascii="Times New Roman" w:hAnsi="Times New Roman"/>
                <w:sz w:val="24"/>
                <w:szCs w:val="24"/>
              </w:rPr>
              <w:t>Семья под защитой закона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F6227B" w:rsidRDefault="002F468F" w:rsidP="002F468F">
            <w:pPr>
              <w:rPr>
                <w:rFonts w:hint="eastAsia"/>
              </w:rPr>
            </w:pPr>
            <w:r w:rsidRPr="00F6227B">
              <w:rPr>
                <w:rFonts w:hint="eastAsia"/>
              </w:rPr>
              <w:t>04.04.2023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Административные правоотношения</w:t>
            </w:r>
          </w:p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F6227B">
              <w:rPr>
                <w:rFonts w:hint="eastAsia"/>
              </w:rPr>
              <w:t>11.04.2023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Уголовно-правовые отношения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F6781" w:rsidRDefault="002F468F" w:rsidP="002F468F">
            <w:pPr>
              <w:rPr>
                <w:rFonts w:hint="eastAsia"/>
              </w:rPr>
            </w:pPr>
            <w:r w:rsidRPr="00DF6781">
              <w:rPr>
                <w:rFonts w:hint="eastAsia"/>
              </w:rPr>
              <w:t>18.04.2023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129E0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129E0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F6781" w:rsidRDefault="002F468F" w:rsidP="002F468F">
            <w:pPr>
              <w:rPr>
                <w:rFonts w:hint="eastAsia"/>
              </w:rPr>
            </w:pPr>
            <w:r w:rsidRPr="00DF6781">
              <w:rPr>
                <w:rFonts w:hint="eastAsia"/>
              </w:rPr>
              <w:t>25.04.2023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D129E0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129E0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DF6781">
              <w:rPr>
                <w:rFonts w:hint="eastAsia"/>
              </w:rPr>
              <w:t>02.05.2023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курсу обществознание 8 класс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Pr="00257B16" w:rsidRDefault="002F468F" w:rsidP="002F468F">
            <w:pPr>
              <w:rPr>
                <w:rFonts w:hint="eastAsia"/>
              </w:rPr>
            </w:pPr>
            <w:r w:rsidRPr="00257B16">
              <w:rPr>
                <w:rFonts w:hint="eastAsia"/>
              </w:rPr>
              <w:t>16.05.2023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2F468F" w:rsidTr="002F468F">
        <w:trPr>
          <w:trHeight w:val="1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Подготовка к ОГЭ.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hint="eastAsia"/>
              </w:rPr>
            </w:pPr>
            <w:r w:rsidRPr="00257B16">
              <w:rPr>
                <w:rFonts w:hint="eastAsia"/>
              </w:rPr>
              <w:t>23.05.2023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8F" w:rsidRDefault="002F468F" w:rsidP="002F468F">
            <w:pPr>
              <w:rPr>
                <w:rFonts w:ascii="Times New Roman" w:hAnsi="Times New Roman"/>
              </w:rPr>
            </w:pPr>
          </w:p>
        </w:tc>
      </w:tr>
      <w:tr w:rsidR="003E281C" w:rsidTr="002F468F">
        <w:trPr>
          <w:trHeight w:val="175"/>
        </w:trPr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pStyle w:val="ae"/>
            </w:pP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0B3B4A" w:rsidP="00D129E0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129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hint="eastAsia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81C" w:rsidRDefault="003E281C">
            <w:pPr>
              <w:rPr>
                <w:rFonts w:ascii="Times New Roman" w:hAnsi="Times New Roman"/>
              </w:rPr>
            </w:pPr>
          </w:p>
        </w:tc>
      </w:tr>
    </w:tbl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B3503D" w:rsidRPr="00B3503D" w:rsidRDefault="00B3503D" w:rsidP="00B3503D">
      <w:pPr>
        <w:overflowPunct/>
        <w:jc w:val="both"/>
        <w:rPr>
          <w:rFonts w:hint="eastAsia"/>
          <w:b/>
        </w:rPr>
      </w:pPr>
      <w:r w:rsidRPr="00B3503D">
        <w:t xml:space="preserve">В соответствии с календарным графиком работы МБОУ Киевской СОШ, расписанием уроков на 2022-2023 учебный год количество часов по обществознанию в </w:t>
      </w:r>
      <w:r>
        <w:t>9</w:t>
      </w:r>
      <w:r w:rsidRPr="00B3503D">
        <w:t xml:space="preserve"> классе составляет </w:t>
      </w:r>
      <w:r w:rsidRPr="00B3503D">
        <w:rPr>
          <w:b/>
        </w:rPr>
        <w:t xml:space="preserve">1 час в неделю – </w:t>
      </w:r>
      <w:r w:rsidRPr="00B3503D">
        <w:t>3</w:t>
      </w:r>
      <w:r>
        <w:t>4</w:t>
      </w:r>
      <w:r w:rsidRPr="00B3503D">
        <w:t xml:space="preserve"> часов в год</w:t>
      </w:r>
      <w:r w:rsidRPr="00B3503D">
        <w:rPr>
          <w:b/>
        </w:rPr>
        <w:t>.</w:t>
      </w:r>
    </w:p>
    <w:p w:rsidR="00B3503D" w:rsidRPr="00B3503D" w:rsidRDefault="00B3503D" w:rsidP="00B3503D">
      <w:pPr>
        <w:overflowPunct/>
        <w:jc w:val="both"/>
        <w:rPr>
          <w:rFonts w:hint="eastAsia"/>
        </w:rPr>
      </w:pPr>
      <w:r w:rsidRPr="00B3503D">
        <w:t>В связи с праздничными днями и перенесенными выходными днями (Постановление Правительства РФ № ______ от ________ «О переносе выходных дне в 2022 году», проект Постановления Правительства РФ от ______ «О переносе выходных дней в 2023 году») произошло уплотнение учебного материала. Недостаток учебного времени компенсирован путѐм интеграции тем курса. Программа будет пройдена за 3</w:t>
      </w:r>
      <w:r>
        <w:t>2</w:t>
      </w:r>
      <w:r w:rsidRPr="00B3503D">
        <w:t xml:space="preserve"> часа.</w:t>
      </w: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rPr>
          <w:rFonts w:ascii="Times New Roman" w:hAnsi="Times New Roman"/>
          <w:b/>
        </w:rPr>
      </w:pPr>
    </w:p>
    <w:p w:rsidR="003E281C" w:rsidRDefault="003E281C">
      <w:pPr>
        <w:spacing w:line="204" w:lineRule="auto"/>
        <w:rPr>
          <w:rFonts w:ascii="Times New Roman" w:hAnsi="Times New Roman"/>
        </w:rPr>
      </w:pPr>
    </w:p>
    <w:tbl>
      <w:tblPr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B3503D" w:rsidRPr="00B3503D" w:rsidTr="00B3503D">
        <w:tc>
          <w:tcPr>
            <w:tcW w:w="4644" w:type="dxa"/>
            <w:hideMark/>
          </w:tcPr>
          <w:p w:rsidR="00B3503D" w:rsidRPr="00B3503D" w:rsidRDefault="00B3503D" w:rsidP="00B3503D">
            <w:pPr>
              <w:overflowPunct/>
              <w:rPr>
                <w:rFonts w:hint="eastAsia"/>
              </w:rPr>
            </w:pP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>СОГЛАСОВАНО</w:t>
            </w: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 xml:space="preserve">На заседании МО </w:t>
            </w: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>гуманитарного цикла</w:t>
            </w: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>Протокол №__ от_________</w:t>
            </w: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 xml:space="preserve">Руководитель МО Плешакова М.А.  </w:t>
            </w: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 xml:space="preserve">____________                 </w:t>
            </w:r>
          </w:p>
        </w:tc>
        <w:tc>
          <w:tcPr>
            <w:tcW w:w="4893" w:type="dxa"/>
            <w:hideMark/>
          </w:tcPr>
          <w:p w:rsidR="00B3503D" w:rsidRPr="00B3503D" w:rsidRDefault="00B3503D" w:rsidP="00B3503D">
            <w:pPr>
              <w:overflowPunct/>
              <w:rPr>
                <w:rFonts w:hint="eastAsia"/>
              </w:rPr>
            </w:pP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</w:p>
          <w:p w:rsidR="00B3503D" w:rsidRPr="00B3503D" w:rsidRDefault="00B3503D" w:rsidP="00B3503D">
            <w:pPr>
              <w:overflowPunct/>
              <w:rPr>
                <w:rFonts w:hint="eastAsia"/>
                <w:lang w:eastAsia="ru-RU"/>
              </w:rPr>
            </w:pPr>
            <w:r w:rsidRPr="00B3503D">
              <w:t>СОГЛАСОВАНО                                                      Заместитель директора по УВР</w:t>
            </w:r>
          </w:p>
          <w:p w:rsidR="00B3503D" w:rsidRPr="00B3503D" w:rsidRDefault="00B3503D" w:rsidP="00B3503D">
            <w:pPr>
              <w:overflowPunct/>
              <w:rPr>
                <w:rFonts w:hint="eastAsia"/>
              </w:rPr>
            </w:pPr>
            <w:r w:rsidRPr="00B3503D">
              <w:t xml:space="preserve">/________/ </w:t>
            </w:r>
            <w:r w:rsidRPr="00B3503D">
              <w:rPr>
                <w:u w:val="single"/>
              </w:rPr>
              <w:t>М. А. Плешакова/</w:t>
            </w:r>
          </w:p>
          <w:p w:rsidR="00B3503D" w:rsidRPr="00B3503D" w:rsidRDefault="00B3503D" w:rsidP="00B3503D">
            <w:pPr>
              <w:overflowPunct/>
              <w:spacing w:line="276" w:lineRule="auto"/>
              <w:rPr>
                <w:rFonts w:hint="eastAsia"/>
              </w:rPr>
            </w:pPr>
            <w:r w:rsidRPr="00B3503D">
              <w:t>«___» _________ 2022 года</w:t>
            </w:r>
          </w:p>
        </w:tc>
      </w:tr>
    </w:tbl>
    <w:p w:rsidR="003E281C" w:rsidRDefault="003E281C">
      <w:pPr>
        <w:jc w:val="both"/>
        <w:rPr>
          <w:rFonts w:ascii="Times New Roman" w:hAnsi="Times New Roman"/>
        </w:rPr>
      </w:pPr>
    </w:p>
    <w:p w:rsidR="003E281C" w:rsidRDefault="003E281C">
      <w:pPr>
        <w:jc w:val="both"/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ascii="Times New Roman" w:hAnsi="Times New Roman"/>
        </w:rPr>
      </w:pPr>
    </w:p>
    <w:p w:rsidR="003E281C" w:rsidRDefault="003E281C">
      <w:pPr>
        <w:rPr>
          <w:rFonts w:hint="eastAsia"/>
        </w:rPr>
      </w:pPr>
    </w:p>
    <w:sectPr w:rsidR="003E281C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FF" w:rsidRDefault="001B23FF">
      <w:pPr>
        <w:rPr>
          <w:rFonts w:hint="eastAsia"/>
        </w:rPr>
      </w:pPr>
      <w:r>
        <w:separator/>
      </w:r>
    </w:p>
  </w:endnote>
  <w:endnote w:type="continuationSeparator" w:id="0">
    <w:p w:rsidR="001B23FF" w:rsidRDefault="001B23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944278"/>
      <w:docPartObj>
        <w:docPartGallery w:val="Page Numbers (Bottom of Page)"/>
        <w:docPartUnique/>
      </w:docPartObj>
    </w:sdtPr>
    <w:sdtEndPr/>
    <w:sdtContent>
      <w:p w:rsidR="003E281C" w:rsidRDefault="000B3B4A">
        <w:pPr>
          <w:pStyle w:val="af3"/>
          <w:jc w:val="center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610164">
          <w:rPr>
            <w:rFonts w:hint="eastAsia"/>
            <w:noProof/>
          </w:rPr>
          <w:t>2</w:t>
        </w:r>
        <w:r>
          <w:fldChar w:fldCharType="end"/>
        </w:r>
      </w:p>
    </w:sdtContent>
  </w:sdt>
  <w:p w:rsidR="003E281C" w:rsidRDefault="003E281C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FF" w:rsidRDefault="001B23FF">
      <w:pPr>
        <w:rPr>
          <w:rFonts w:hint="eastAsia"/>
        </w:rPr>
      </w:pPr>
      <w:r>
        <w:separator/>
      </w:r>
    </w:p>
  </w:footnote>
  <w:footnote w:type="continuationSeparator" w:id="0">
    <w:p w:rsidR="001B23FF" w:rsidRDefault="001B23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7D21"/>
    <w:multiLevelType w:val="multilevel"/>
    <w:tmpl w:val="62A614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3C2665"/>
    <w:multiLevelType w:val="multilevel"/>
    <w:tmpl w:val="502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D05010C"/>
    <w:multiLevelType w:val="multilevel"/>
    <w:tmpl w:val="8ED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81C"/>
    <w:rsid w:val="000B3B4A"/>
    <w:rsid w:val="000F6ABB"/>
    <w:rsid w:val="001B23FF"/>
    <w:rsid w:val="002858D7"/>
    <w:rsid w:val="002F468F"/>
    <w:rsid w:val="003C51F0"/>
    <w:rsid w:val="003E281C"/>
    <w:rsid w:val="004A5AFA"/>
    <w:rsid w:val="00610164"/>
    <w:rsid w:val="00747CEF"/>
    <w:rsid w:val="00866D8D"/>
    <w:rsid w:val="00B3503D"/>
    <w:rsid w:val="00BF5A80"/>
    <w:rsid w:val="00D129E0"/>
    <w:rsid w:val="00D21A0B"/>
    <w:rsid w:val="00D64363"/>
    <w:rsid w:val="00DA215C"/>
    <w:rsid w:val="00E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C7BB"/>
  <w15:docId w15:val="{7E6D7B92-BA33-4361-A6EF-79142132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E6"/>
    <w:pPr>
      <w:overflowPunct w:val="0"/>
    </w:pPr>
    <w:rPr>
      <w:rFonts w:cs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0F467E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0">
    <w:name w:val="c50"/>
    <w:basedOn w:val="a0"/>
    <w:qFormat/>
    <w:rsid w:val="005E2172"/>
  </w:style>
  <w:style w:type="character" w:customStyle="1" w:styleId="c16">
    <w:name w:val="c16"/>
    <w:basedOn w:val="a0"/>
    <w:qFormat/>
    <w:rsid w:val="002058A4"/>
  </w:style>
  <w:style w:type="character" w:customStyle="1" w:styleId="c3">
    <w:name w:val="c3"/>
    <w:basedOn w:val="a0"/>
    <w:qFormat/>
    <w:rsid w:val="00C84C61"/>
  </w:style>
  <w:style w:type="character" w:customStyle="1" w:styleId="20">
    <w:name w:val="Заголовок 2 Знак"/>
    <w:basedOn w:val="a0"/>
    <w:uiPriority w:val="9"/>
    <w:qFormat/>
    <w:rsid w:val="000F46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0F467E"/>
    <w:rPr>
      <w:rFonts w:ascii="Calibri" w:eastAsia="Calibri" w:hAnsi="Calibri" w:cs="Times New Roman"/>
    </w:rPr>
  </w:style>
  <w:style w:type="character" w:customStyle="1" w:styleId="a3">
    <w:name w:val="Текст Знак"/>
    <w:basedOn w:val="a0"/>
    <w:qFormat/>
    <w:rsid w:val="000F467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uiPriority w:val="1"/>
    <w:qFormat/>
    <w:rsid w:val="001104A8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3666A8"/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rsid w:val="00082C19"/>
    <w:rPr>
      <w:rFonts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082C19"/>
    <w:rPr>
      <w:rFonts w:cs="Times New Roman"/>
      <w:sz w:val="24"/>
      <w:szCs w:val="24"/>
    </w:rPr>
  </w:style>
  <w:style w:type="character" w:customStyle="1" w:styleId="c42">
    <w:name w:val="c42"/>
    <w:basedOn w:val="a0"/>
    <w:qFormat/>
    <w:rsid w:val="00084048"/>
  </w:style>
  <w:style w:type="character" w:customStyle="1" w:styleId="c14">
    <w:name w:val="c14"/>
    <w:basedOn w:val="a0"/>
    <w:qFormat/>
    <w:rsid w:val="00BF294D"/>
  </w:style>
  <w:style w:type="character" w:customStyle="1" w:styleId="c6">
    <w:name w:val="c6"/>
    <w:basedOn w:val="a0"/>
    <w:qFormat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a8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3666A8"/>
    <w:pPr>
      <w:spacing w:after="120" w:line="276" w:lineRule="auto"/>
    </w:pPr>
    <w:rPr>
      <w:rFonts w:ascii="Calibri" w:eastAsia="Calibri" w:hAnsi="Calibri"/>
      <w:sz w:val="22"/>
      <w:szCs w:val="22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c37">
    <w:name w:val="c37"/>
    <w:basedOn w:val="a"/>
    <w:qFormat/>
    <w:rsid w:val="002058A4"/>
    <w:pPr>
      <w:spacing w:beforeAutospacing="1" w:afterAutospacing="1"/>
    </w:pPr>
    <w:rPr>
      <w:rFonts w:ascii="Times New Roman" w:eastAsia="Times New Roman" w:hAnsi="Times New Roman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0F467E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styleId="ae">
    <w:name w:val="Plain Text"/>
    <w:basedOn w:val="a"/>
    <w:qFormat/>
    <w:rsid w:val="000F467E"/>
    <w:rPr>
      <w:rFonts w:ascii="Courier New" w:eastAsia="Times New Roman" w:hAnsi="Courier New"/>
      <w:sz w:val="20"/>
      <w:szCs w:val="20"/>
      <w:lang w:eastAsia="ru-RU"/>
    </w:rPr>
  </w:style>
  <w:style w:type="paragraph" w:styleId="af">
    <w:name w:val="Block Text"/>
    <w:basedOn w:val="a"/>
    <w:uiPriority w:val="99"/>
    <w:unhideWhenUsed/>
    <w:qFormat/>
    <w:rsid w:val="000F467E"/>
    <w:pPr>
      <w:spacing w:before="240"/>
      <w:ind w:left="540" w:right="2551" w:firstLine="540"/>
      <w:jc w:val="both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styleId="af0">
    <w:name w:val="No Spacing"/>
    <w:uiPriority w:val="1"/>
    <w:qFormat/>
    <w:rsid w:val="001104A8"/>
    <w:pPr>
      <w:overflowPunct w:val="0"/>
    </w:pPr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semiHidden/>
    <w:unhideWhenUsed/>
    <w:rsid w:val="00082C1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082C19"/>
    <w:pPr>
      <w:tabs>
        <w:tab w:val="center" w:pos="4677"/>
        <w:tab w:val="right" w:pos="9355"/>
      </w:tabs>
    </w:pPr>
  </w:style>
  <w:style w:type="paragraph" w:styleId="af4">
    <w:name w:val="Normal (Web)"/>
    <w:basedOn w:val="a"/>
    <w:unhideWhenUsed/>
    <w:qFormat/>
    <w:rsid w:val="00E441F4"/>
    <w:pPr>
      <w:spacing w:beforeAutospacing="1" w:afterAutospacing="1"/>
    </w:pPr>
    <w:rPr>
      <w:rFonts w:ascii="Times New Roman" w:eastAsia="Times New Roman" w:hAnsi="Times New Roman"/>
      <w:lang w:eastAsia="ru-RU"/>
    </w:rPr>
  </w:style>
  <w:style w:type="paragraph" w:customStyle="1" w:styleId="c8">
    <w:name w:val="c8"/>
    <w:basedOn w:val="a"/>
    <w:qFormat/>
    <w:rsid w:val="00BF294D"/>
    <w:pPr>
      <w:spacing w:beforeAutospacing="1" w:afterAutospacing="1"/>
    </w:pPr>
    <w:rPr>
      <w:rFonts w:ascii="Times New Roman" w:eastAsia="Times New Roman" w:hAnsi="Times New Roman"/>
      <w:lang w:eastAsia="ru-RU"/>
    </w:rPr>
  </w:style>
  <w:style w:type="paragraph" w:styleId="af5">
    <w:name w:val="List Paragraph"/>
    <w:basedOn w:val="a"/>
    <w:uiPriority w:val="34"/>
    <w:qFormat/>
    <w:rsid w:val="00BF294D"/>
    <w:pPr>
      <w:ind w:left="720"/>
      <w:contextualSpacing/>
    </w:pPr>
  </w:style>
  <w:style w:type="paragraph" w:customStyle="1" w:styleId="c0">
    <w:name w:val="c0"/>
    <w:basedOn w:val="a"/>
    <w:qFormat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Balloon Text"/>
    <w:basedOn w:val="a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A48F-85AE-4335-A491-6E5DD4A6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</cp:lastModifiedBy>
  <cp:revision>89</cp:revision>
  <cp:lastPrinted>2022-09-11T09:04:00Z</cp:lastPrinted>
  <dcterms:created xsi:type="dcterms:W3CDTF">2017-03-06T15:57:00Z</dcterms:created>
  <dcterms:modified xsi:type="dcterms:W3CDTF">2022-09-11T11:32:00Z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