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30" w:rsidRPr="00590A40" w:rsidRDefault="00144D30" w:rsidP="00144D30">
      <w:pPr>
        <w:jc w:val="center"/>
        <w:rPr>
          <w:b/>
          <w:sz w:val="28"/>
          <w:szCs w:val="28"/>
        </w:rPr>
      </w:pPr>
    </w:p>
    <w:p w:rsidR="00144D30" w:rsidRPr="000A11ED" w:rsidRDefault="00144D30" w:rsidP="00144D30">
      <w:pPr>
        <w:jc w:val="center"/>
      </w:pPr>
      <w:r w:rsidRPr="000A11ED">
        <w:t xml:space="preserve">Ростовская область </w:t>
      </w:r>
      <w:proofErr w:type="spellStart"/>
      <w:r w:rsidRPr="000A11ED">
        <w:t>Кашарский</w:t>
      </w:r>
      <w:proofErr w:type="spellEnd"/>
      <w:r w:rsidRPr="000A11ED">
        <w:t xml:space="preserve"> район х. </w:t>
      </w:r>
      <w:proofErr w:type="spellStart"/>
      <w:r w:rsidRPr="000A11ED">
        <w:t>Талловеров</w:t>
      </w:r>
      <w:proofErr w:type="spellEnd"/>
    </w:p>
    <w:p w:rsidR="00144D30" w:rsidRPr="000A11ED" w:rsidRDefault="00144D30" w:rsidP="00144D30">
      <w:pPr>
        <w:jc w:val="center"/>
      </w:pPr>
      <w:r w:rsidRPr="000A11ED">
        <w:t>Муниципальное бюджетное общеобразовательное учреждение</w:t>
      </w:r>
    </w:p>
    <w:p w:rsidR="00144D30" w:rsidRDefault="00144D30" w:rsidP="00144D30">
      <w:pPr>
        <w:jc w:val="center"/>
      </w:pPr>
      <w:proofErr w:type="spellStart"/>
      <w:r w:rsidRPr="000A11ED">
        <w:t>Талловеровская</w:t>
      </w:r>
      <w:proofErr w:type="spellEnd"/>
      <w:r w:rsidRPr="000A11ED">
        <w:t xml:space="preserve"> средняя общеобразовательная школа</w:t>
      </w:r>
    </w:p>
    <w:p w:rsidR="00082706" w:rsidRPr="000A11ED" w:rsidRDefault="00082706" w:rsidP="00144D30">
      <w:pPr>
        <w:jc w:val="center"/>
      </w:pPr>
    </w:p>
    <w:p w:rsidR="009656B4" w:rsidRDefault="00082706" w:rsidP="00144D30">
      <w:r>
        <w:t xml:space="preserve">          </w:t>
      </w:r>
      <w:r w:rsidR="00144D30">
        <w:t xml:space="preserve">                                                                                                                                                         </w:t>
      </w:r>
    </w:p>
    <w:p w:rsidR="00082706" w:rsidRDefault="009656B4" w:rsidP="00144D30">
      <w:r>
        <w:t xml:space="preserve">                                                                                                                                                                             </w:t>
      </w:r>
      <w:r w:rsidR="00144D30">
        <w:t xml:space="preserve"> </w:t>
      </w:r>
      <w:r w:rsidR="00082706">
        <w:t xml:space="preserve">                                     </w:t>
      </w:r>
    </w:p>
    <w:p w:rsidR="00082706" w:rsidRDefault="00082706" w:rsidP="00144D30"/>
    <w:p w:rsidR="00144D30" w:rsidRPr="000A11ED" w:rsidRDefault="00082706" w:rsidP="00144D30">
      <w:r>
        <w:t xml:space="preserve">                                                                                      </w:t>
      </w:r>
      <w:r w:rsidR="00144D30" w:rsidRPr="000A11ED">
        <w:t>«Утверждаю»</w:t>
      </w:r>
    </w:p>
    <w:p w:rsidR="00144D30" w:rsidRPr="000A11ED" w:rsidRDefault="00144D30" w:rsidP="00144D30">
      <w:pPr>
        <w:jc w:val="right"/>
      </w:pPr>
      <w:r w:rsidRPr="000A11ED">
        <w:t xml:space="preserve">                                                                                    Директор МБОУ </w:t>
      </w:r>
      <w:proofErr w:type="spellStart"/>
      <w:r w:rsidRPr="000A11ED">
        <w:t>Талловеровской</w:t>
      </w:r>
      <w:proofErr w:type="spellEnd"/>
      <w:r w:rsidRPr="000A11ED">
        <w:t xml:space="preserve">  СОШ</w:t>
      </w:r>
    </w:p>
    <w:p w:rsidR="00144D30" w:rsidRPr="000A11ED" w:rsidRDefault="00144D30" w:rsidP="00144D30">
      <w:pPr>
        <w:jc w:val="right"/>
      </w:pPr>
      <w:r w:rsidRPr="000A11ED">
        <w:t xml:space="preserve">                                                                                    Приказ от 27.08. 20</w:t>
      </w:r>
      <w:r w:rsidR="00C66682">
        <w:t>2</w:t>
      </w:r>
      <w:r w:rsidR="0088208A">
        <w:t>1</w:t>
      </w:r>
      <w:r w:rsidRPr="000A11ED">
        <w:t xml:space="preserve"> № </w:t>
      </w:r>
      <w:r w:rsidR="0088208A">
        <w:t>54</w:t>
      </w:r>
    </w:p>
    <w:p w:rsidR="00144D30" w:rsidRPr="000A11ED" w:rsidRDefault="00144D30" w:rsidP="00144D30">
      <w:pPr>
        <w:spacing w:after="120"/>
        <w:jc w:val="right"/>
      </w:pPr>
      <w:r w:rsidRPr="000A11ED">
        <w:t xml:space="preserve">                                                                                      __________________ </w:t>
      </w:r>
      <w:proofErr w:type="spellStart"/>
      <w:r w:rsidRPr="000A11ED">
        <w:t>Переверзева</w:t>
      </w:r>
      <w:proofErr w:type="spellEnd"/>
      <w:r w:rsidRPr="000A11ED">
        <w:t xml:space="preserve"> Н.Н.</w:t>
      </w:r>
    </w:p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>
      <w:pPr>
        <w:jc w:val="center"/>
      </w:pPr>
    </w:p>
    <w:p w:rsidR="00144D30" w:rsidRPr="000A11ED" w:rsidRDefault="00144D30" w:rsidP="00144D30">
      <w:pPr>
        <w:jc w:val="center"/>
        <w:rPr>
          <w:b/>
        </w:rPr>
      </w:pPr>
      <w:r w:rsidRPr="000A11ED">
        <w:rPr>
          <w:b/>
        </w:rPr>
        <w:t>РАБОЧАЯ  ПРОГРАММА</w:t>
      </w:r>
    </w:p>
    <w:p w:rsidR="00144D30" w:rsidRDefault="00144D30" w:rsidP="00144D30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iCs/>
          <w:lang w:eastAsia="ru-RU"/>
        </w:rPr>
      </w:pPr>
      <w:r w:rsidRPr="000A11ED">
        <w:t xml:space="preserve">по внеурочной деятельности </w:t>
      </w:r>
      <w:r>
        <w:rPr>
          <w:rFonts w:ascii="Times New Roman CYR" w:hAnsi="Times New Roman CYR" w:cs="Times New Roman CYR"/>
          <w:b/>
          <w:bCs/>
          <w:iCs/>
          <w:lang w:eastAsia="ru-RU"/>
        </w:rPr>
        <w:t>«История России в лицах»</w:t>
      </w:r>
    </w:p>
    <w:p w:rsidR="00144D30" w:rsidRDefault="00144D30" w:rsidP="00144D30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iCs/>
          <w:lang w:eastAsia="ru-RU"/>
        </w:rPr>
      </w:pPr>
      <w:r>
        <w:rPr>
          <w:rFonts w:ascii="Times New Roman CYR" w:hAnsi="Times New Roman CYR" w:cs="Times New Roman CYR"/>
          <w:b/>
          <w:bCs/>
          <w:iCs/>
          <w:lang w:eastAsia="ru-RU"/>
        </w:rPr>
        <w:t>(</w:t>
      </w:r>
      <w:proofErr w:type="spellStart"/>
      <w:r>
        <w:rPr>
          <w:rFonts w:ascii="Times New Roman CYR" w:hAnsi="Times New Roman CYR" w:cs="Times New Roman CYR"/>
          <w:b/>
          <w:bCs/>
          <w:iCs/>
          <w:lang w:eastAsia="ru-RU"/>
        </w:rPr>
        <w:t>общеинтеллектуальное</w:t>
      </w:r>
      <w:proofErr w:type="spellEnd"/>
      <w:r>
        <w:rPr>
          <w:rFonts w:ascii="Times New Roman CYR" w:hAnsi="Times New Roman CYR" w:cs="Times New Roman CYR"/>
          <w:b/>
          <w:bCs/>
          <w:iCs/>
          <w:lang w:eastAsia="ru-RU"/>
        </w:rPr>
        <w:t xml:space="preserve"> направление)</w:t>
      </w:r>
    </w:p>
    <w:p w:rsidR="00144D30" w:rsidRPr="000A11ED" w:rsidRDefault="00144D30" w:rsidP="00144D30">
      <w:pPr>
        <w:ind w:right="-20"/>
        <w:jc w:val="center"/>
      </w:pPr>
    </w:p>
    <w:p w:rsidR="00144D30" w:rsidRPr="000A11ED" w:rsidRDefault="00144D30" w:rsidP="00144D30">
      <w:pPr>
        <w:jc w:val="center"/>
      </w:pPr>
      <w:r w:rsidRPr="000A11ED">
        <w:t>на 20</w:t>
      </w:r>
      <w:r>
        <w:t>2</w:t>
      </w:r>
      <w:r w:rsidR="0088208A">
        <w:t>1</w:t>
      </w:r>
      <w:r w:rsidRPr="000A11ED">
        <w:t>-20</w:t>
      </w:r>
      <w:r>
        <w:t>2</w:t>
      </w:r>
      <w:r w:rsidR="0088208A">
        <w:t>2</w:t>
      </w:r>
      <w:r w:rsidRPr="000A11ED">
        <w:t xml:space="preserve"> учебный год</w:t>
      </w:r>
    </w:p>
    <w:p w:rsidR="00144D30" w:rsidRPr="000A11ED" w:rsidRDefault="00144D30" w:rsidP="00144D30"/>
    <w:p w:rsidR="00144D30" w:rsidRPr="000A11ED" w:rsidRDefault="00144D30" w:rsidP="00144D30">
      <w:r w:rsidRPr="000A11ED">
        <w:t xml:space="preserve">     </w:t>
      </w:r>
      <w:r w:rsidRPr="000A11ED">
        <w:rPr>
          <w:b/>
        </w:rPr>
        <w:t>Уровень общего образования, класс</w:t>
      </w:r>
      <w:r w:rsidRPr="000A11ED">
        <w:t xml:space="preserve"> – основное общее образование, </w:t>
      </w:r>
      <w:r>
        <w:t>1</w:t>
      </w:r>
      <w:r w:rsidR="002842D6">
        <w:t>1</w:t>
      </w:r>
      <w:r w:rsidRPr="000A11ED">
        <w:t xml:space="preserve"> класс</w:t>
      </w:r>
    </w:p>
    <w:p w:rsidR="00144D30" w:rsidRPr="000A11ED" w:rsidRDefault="00144D30" w:rsidP="00144D30">
      <w:r w:rsidRPr="000A11ED">
        <w:rPr>
          <w:b/>
        </w:rPr>
        <w:t xml:space="preserve">     Количество часов</w:t>
      </w:r>
      <w:r w:rsidRPr="000A11ED">
        <w:t xml:space="preserve"> - 1 час  в неделю, всего - 3</w:t>
      </w:r>
      <w:r w:rsidR="00E52997">
        <w:t>4</w:t>
      </w:r>
      <w:bookmarkStart w:id="0" w:name="_GoBack"/>
      <w:bookmarkEnd w:id="0"/>
      <w:r w:rsidRPr="000A11ED">
        <w:t xml:space="preserve"> ча</w:t>
      </w:r>
      <w:r w:rsidR="004410C8">
        <w:t>са</w:t>
      </w:r>
    </w:p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>
      <w:r w:rsidRPr="000A11ED">
        <w:rPr>
          <w:b/>
        </w:rPr>
        <w:t xml:space="preserve">     Учитель: </w:t>
      </w:r>
      <w:proofErr w:type="spellStart"/>
      <w:r w:rsidRPr="000A11ED">
        <w:t>Переверзева</w:t>
      </w:r>
      <w:proofErr w:type="spellEnd"/>
      <w:r w:rsidRPr="000A11ED">
        <w:t xml:space="preserve"> Наталья Николаевна</w:t>
      </w:r>
    </w:p>
    <w:p w:rsidR="00144D30" w:rsidRPr="000A11ED" w:rsidRDefault="00144D30" w:rsidP="00144D30">
      <w:r w:rsidRPr="000A11ED">
        <w:t xml:space="preserve">     </w:t>
      </w:r>
      <w:r w:rsidRPr="000A11ED">
        <w:rPr>
          <w:b/>
        </w:rPr>
        <w:t>Категория:</w:t>
      </w:r>
      <w:r w:rsidRPr="000A11ED">
        <w:t xml:space="preserve"> высшая квалификационная  </w:t>
      </w:r>
    </w:p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>
      <w:r w:rsidRPr="000A11ED">
        <w:rPr>
          <w:b/>
        </w:rPr>
        <w:t xml:space="preserve"> Программа разработана на основе:</w:t>
      </w:r>
      <w:r w:rsidRPr="000A11ED">
        <w:t xml:space="preserve"> </w:t>
      </w:r>
      <w:r w:rsidRPr="000A11ED">
        <w:rPr>
          <w:color w:val="000000"/>
        </w:rPr>
        <w:t>федерального государственного образовательного стандарта основного общего образования</w:t>
      </w:r>
      <w:r w:rsidRPr="000A11ED">
        <w:rPr>
          <w:rFonts w:eastAsia="Times New Roman"/>
          <w:color w:val="000000"/>
        </w:rPr>
        <w:t>,</w:t>
      </w:r>
      <w:r w:rsidRPr="000A11ED">
        <w:rPr>
          <w:rFonts w:eastAsia="Times New Roman"/>
          <w:color w:val="000000"/>
          <w:spacing w:val="10"/>
        </w:rPr>
        <w:t xml:space="preserve"> </w:t>
      </w:r>
      <w:r w:rsidRPr="000A11ED">
        <w:rPr>
          <w:rFonts w:eastAsia="Times New Roman"/>
          <w:color w:val="000000"/>
          <w:spacing w:val="-3"/>
        </w:rPr>
        <w:t>п</w:t>
      </w:r>
      <w:r w:rsidRPr="000A11ED">
        <w:rPr>
          <w:rFonts w:eastAsia="Times New Roman"/>
          <w:color w:val="000000"/>
          <w:spacing w:val="-4"/>
        </w:rPr>
        <w:t>р</w:t>
      </w:r>
      <w:r w:rsidRPr="000A11ED">
        <w:rPr>
          <w:rFonts w:eastAsia="Times New Roman"/>
          <w:color w:val="000000"/>
          <w:spacing w:val="-1"/>
        </w:rPr>
        <w:t>и</w:t>
      </w:r>
      <w:r w:rsidRPr="000A11ED">
        <w:rPr>
          <w:rFonts w:eastAsia="Times New Roman"/>
          <w:color w:val="000000"/>
          <w:spacing w:val="-5"/>
        </w:rPr>
        <w:t>ме</w:t>
      </w:r>
      <w:r w:rsidRPr="000A11ED">
        <w:rPr>
          <w:rFonts w:eastAsia="Times New Roman"/>
          <w:color w:val="000000"/>
          <w:spacing w:val="-1"/>
        </w:rPr>
        <w:t>р</w:t>
      </w:r>
      <w:r w:rsidRPr="000A11ED">
        <w:rPr>
          <w:rFonts w:eastAsia="Times New Roman"/>
          <w:color w:val="000000"/>
          <w:spacing w:val="-4"/>
        </w:rPr>
        <w:t>но</w:t>
      </w:r>
      <w:r w:rsidRPr="000A11ED">
        <w:rPr>
          <w:rFonts w:eastAsia="Times New Roman"/>
          <w:color w:val="000000"/>
        </w:rPr>
        <w:t>й</w:t>
      </w:r>
      <w:r w:rsidRPr="000A11ED">
        <w:rPr>
          <w:rFonts w:eastAsia="Times New Roman"/>
          <w:color w:val="000000"/>
          <w:spacing w:val="12"/>
        </w:rPr>
        <w:t xml:space="preserve"> </w:t>
      </w:r>
      <w:r w:rsidRPr="000A11ED">
        <w:rPr>
          <w:rFonts w:eastAsia="Times New Roman"/>
          <w:color w:val="000000"/>
          <w:spacing w:val="-3"/>
        </w:rPr>
        <w:t>п</w:t>
      </w:r>
      <w:r w:rsidRPr="000A11ED">
        <w:rPr>
          <w:rFonts w:eastAsia="Times New Roman"/>
          <w:color w:val="000000"/>
          <w:spacing w:val="-4"/>
        </w:rPr>
        <w:t>ро</w:t>
      </w:r>
      <w:r w:rsidRPr="000A11ED">
        <w:rPr>
          <w:rFonts w:eastAsia="Times New Roman"/>
          <w:color w:val="000000"/>
          <w:spacing w:val="-2"/>
        </w:rPr>
        <w:t>г</w:t>
      </w:r>
      <w:r w:rsidRPr="000A11ED">
        <w:rPr>
          <w:rFonts w:eastAsia="Times New Roman"/>
          <w:color w:val="000000"/>
          <w:spacing w:val="-3"/>
        </w:rPr>
        <w:t>ра</w:t>
      </w:r>
      <w:r w:rsidRPr="000A11ED">
        <w:rPr>
          <w:rFonts w:eastAsia="Times New Roman"/>
          <w:color w:val="000000"/>
          <w:spacing w:val="-5"/>
        </w:rPr>
        <w:t>м</w:t>
      </w:r>
      <w:r w:rsidRPr="000A11ED">
        <w:rPr>
          <w:rFonts w:eastAsia="Times New Roman"/>
          <w:color w:val="000000"/>
          <w:spacing w:val="-2"/>
        </w:rPr>
        <w:t>м</w:t>
      </w:r>
      <w:r w:rsidRPr="000A11ED">
        <w:rPr>
          <w:rFonts w:eastAsia="Times New Roman"/>
          <w:color w:val="000000"/>
        </w:rPr>
        <w:t>ы</w:t>
      </w:r>
      <w:r w:rsidRPr="000A11ED">
        <w:rPr>
          <w:rFonts w:eastAsia="Times New Roman"/>
          <w:color w:val="000000"/>
          <w:spacing w:val="8"/>
        </w:rPr>
        <w:t xml:space="preserve"> </w:t>
      </w:r>
      <w:r w:rsidRPr="000A11ED">
        <w:rPr>
          <w:rFonts w:eastAsia="Times New Roman"/>
          <w:color w:val="000000"/>
          <w:spacing w:val="6"/>
        </w:rPr>
        <w:t>о</w:t>
      </w:r>
      <w:r w:rsidRPr="000A11ED">
        <w:rPr>
          <w:rFonts w:eastAsia="Times New Roman"/>
          <w:color w:val="000000"/>
          <w:spacing w:val="-4"/>
        </w:rPr>
        <w:t>сн</w:t>
      </w:r>
      <w:r w:rsidRPr="000A11ED">
        <w:rPr>
          <w:rFonts w:eastAsia="Times New Roman"/>
          <w:color w:val="000000"/>
          <w:spacing w:val="-1"/>
        </w:rPr>
        <w:t>о</w:t>
      </w:r>
      <w:r w:rsidRPr="000A11ED">
        <w:rPr>
          <w:rFonts w:eastAsia="Times New Roman"/>
          <w:color w:val="000000"/>
          <w:spacing w:val="-5"/>
        </w:rPr>
        <w:t>в</w:t>
      </w:r>
      <w:r w:rsidRPr="000A11ED">
        <w:rPr>
          <w:rFonts w:eastAsia="Times New Roman"/>
          <w:color w:val="000000"/>
          <w:spacing w:val="-4"/>
        </w:rPr>
        <w:t>н</w:t>
      </w:r>
      <w:r w:rsidRPr="000A11ED">
        <w:rPr>
          <w:rFonts w:eastAsia="Times New Roman"/>
          <w:color w:val="000000"/>
          <w:spacing w:val="-1"/>
        </w:rPr>
        <w:t>о</w:t>
      </w:r>
      <w:r w:rsidRPr="000A11ED">
        <w:rPr>
          <w:rFonts w:eastAsia="Times New Roman"/>
          <w:color w:val="000000"/>
          <w:spacing w:val="-12"/>
        </w:rPr>
        <w:t>г</w:t>
      </w:r>
      <w:r w:rsidRPr="000A11ED">
        <w:rPr>
          <w:rFonts w:eastAsia="Times New Roman"/>
          <w:color w:val="000000"/>
        </w:rPr>
        <w:t>о</w:t>
      </w:r>
      <w:r w:rsidRPr="000A11ED">
        <w:rPr>
          <w:rFonts w:eastAsia="Times New Roman"/>
          <w:color w:val="000000"/>
          <w:spacing w:val="12"/>
        </w:rPr>
        <w:t xml:space="preserve"> </w:t>
      </w:r>
      <w:r w:rsidRPr="000A11ED">
        <w:rPr>
          <w:rFonts w:eastAsia="Times New Roman"/>
          <w:color w:val="000000"/>
          <w:spacing w:val="-3"/>
        </w:rPr>
        <w:t>о</w:t>
      </w:r>
      <w:r w:rsidRPr="000A11ED">
        <w:rPr>
          <w:rFonts w:eastAsia="Times New Roman"/>
          <w:color w:val="000000"/>
          <w:spacing w:val="-1"/>
        </w:rPr>
        <w:t>б</w:t>
      </w:r>
      <w:r w:rsidRPr="000A11ED">
        <w:rPr>
          <w:rFonts w:eastAsia="Times New Roman"/>
          <w:color w:val="000000"/>
          <w:spacing w:val="-5"/>
        </w:rPr>
        <w:t>щ</w:t>
      </w:r>
      <w:r w:rsidRPr="000A11ED">
        <w:rPr>
          <w:rFonts w:eastAsia="Times New Roman"/>
          <w:color w:val="000000"/>
          <w:spacing w:val="-3"/>
        </w:rPr>
        <w:t>е</w:t>
      </w:r>
      <w:r w:rsidRPr="000A11ED">
        <w:rPr>
          <w:rFonts w:eastAsia="Times New Roman"/>
          <w:color w:val="000000"/>
          <w:spacing w:val="-12"/>
        </w:rPr>
        <w:t>г</w:t>
      </w:r>
      <w:r w:rsidRPr="000A11ED">
        <w:rPr>
          <w:rFonts w:eastAsia="Times New Roman"/>
          <w:color w:val="000000"/>
        </w:rPr>
        <w:t>о</w:t>
      </w:r>
      <w:r w:rsidRPr="000A11ED">
        <w:rPr>
          <w:rFonts w:eastAsia="Times New Roman"/>
          <w:color w:val="000000"/>
          <w:spacing w:val="12"/>
        </w:rPr>
        <w:t xml:space="preserve"> </w:t>
      </w:r>
      <w:r w:rsidRPr="000A11ED">
        <w:rPr>
          <w:rFonts w:eastAsia="Times New Roman"/>
          <w:color w:val="000000"/>
          <w:spacing w:val="-3"/>
        </w:rPr>
        <w:t>об</w:t>
      </w:r>
      <w:r w:rsidRPr="000A11ED">
        <w:rPr>
          <w:rFonts w:eastAsia="Times New Roman"/>
          <w:color w:val="000000"/>
          <w:spacing w:val="-1"/>
        </w:rPr>
        <w:t>р</w:t>
      </w:r>
      <w:r w:rsidRPr="000A11ED">
        <w:rPr>
          <w:rFonts w:eastAsia="Times New Roman"/>
          <w:color w:val="000000"/>
          <w:spacing w:val="-3"/>
        </w:rPr>
        <w:t>а</w:t>
      </w:r>
      <w:r w:rsidRPr="000A11ED">
        <w:rPr>
          <w:rFonts w:eastAsia="Times New Roman"/>
          <w:color w:val="000000"/>
          <w:spacing w:val="-7"/>
        </w:rPr>
        <w:t>з</w:t>
      </w:r>
      <w:r w:rsidRPr="000A11ED">
        <w:rPr>
          <w:rFonts w:eastAsia="Times New Roman"/>
          <w:color w:val="000000"/>
          <w:spacing w:val="-1"/>
        </w:rPr>
        <w:t>о</w:t>
      </w:r>
      <w:r w:rsidRPr="000A11ED">
        <w:rPr>
          <w:rFonts w:eastAsia="Times New Roman"/>
          <w:color w:val="000000"/>
          <w:spacing w:val="-8"/>
        </w:rPr>
        <w:t>в</w:t>
      </w:r>
      <w:r w:rsidRPr="000A11ED">
        <w:rPr>
          <w:rFonts w:eastAsia="Times New Roman"/>
          <w:color w:val="000000"/>
          <w:spacing w:val="-5"/>
        </w:rPr>
        <w:t>а</w:t>
      </w:r>
      <w:r w:rsidRPr="000A11ED">
        <w:rPr>
          <w:rFonts w:eastAsia="Times New Roman"/>
          <w:color w:val="000000"/>
          <w:spacing w:val="-4"/>
        </w:rPr>
        <w:t>ни</w:t>
      </w:r>
      <w:r w:rsidRPr="000A11ED">
        <w:rPr>
          <w:rFonts w:eastAsia="Times New Roman"/>
          <w:color w:val="000000"/>
        </w:rPr>
        <w:t>я</w:t>
      </w:r>
      <w:r w:rsidRPr="000A11ED">
        <w:rPr>
          <w:rFonts w:eastAsia="Times New Roman"/>
          <w:color w:val="000000"/>
          <w:spacing w:val="15"/>
        </w:rPr>
        <w:t xml:space="preserve"> </w:t>
      </w:r>
      <w:r w:rsidRPr="000A11ED">
        <w:rPr>
          <w:rFonts w:eastAsia="Times New Roman"/>
          <w:color w:val="000000"/>
          <w:spacing w:val="-7"/>
        </w:rPr>
        <w:t>п</w:t>
      </w:r>
      <w:r w:rsidRPr="000A11ED">
        <w:rPr>
          <w:rFonts w:eastAsia="Times New Roman"/>
          <w:color w:val="000000"/>
        </w:rPr>
        <w:t xml:space="preserve">о </w:t>
      </w:r>
      <w:r w:rsidRPr="000A11ED">
        <w:rPr>
          <w:rFonts w:eastAsia="Times New Roman"/>
          <w:color w:val="000000"/>
          <w:spacing w:val="-6"/>
        </w:rPr>
        <w:t>и</w:t>
      </w:r>
      <w:r w:rsidRPr="000A11ED">
        <w:rPr>
          <w:rFonts w:eastAsia="Times New Roman"/>
          <w:color w:val="000000"/>
          <w:spacing w:val="-7"/>
        </w:rPr>
        <w:t>с</w:t>
      </w:r>
      <w:r w:rsidRPr="000A11ED">
        <w:rPr>
          <w:rFonts w:eastAsia="Times New Roman"/>
          <w:color w:val="000000"/>
          <w:spacing w:val="-14"/>
        </w:rPr>
        <w:t>т</w:t>
      </w:r>
      <w:r w:rsidRPr="000A11ED">
        <w:rPr>
          <w:rFonts w:eastAsia="Times New Roman"/>
          <w:color w:val="000000"/>
          <w:spacing w:val="-9"/>
        </w:rPr>
        <w:t>о</w:t>
      </w:r>
      <w:r w:rsidRPr="000A11ED">
        <w:rPr>
          <w:rFonts w:eastAsia="Times New Roman"/>
          <w:color w:val="000000"/>
          <w:spacing w:val="-8"/>
        </w:rPr>
        <w:t>р</w:t>
      </w:r>
      <w:r w:rsidRPr="000A11ED">
        <w:rPr>
          <w:rFonts w:eastAsia="Times New Roman"/>
          <w:color w:val="000000"/>
          <w:spacing w:val="-9"/>
        </w:rPr>
        <w:t>и</w:t>
      </w:r>
      <w:r w:rsidRPr="000A11ED">
        <w:rPr>
          <w:rFonts w:eastAsia="Times New Roman"/>
          <w:color w:val="000000"/>
          <w:spacing w:val="-6"/>
        </w:rPr>
        <w:t>и</w:t>
      </w:r>
      <w:r w:rsidRPr="000A11ED">
        <w:t xml:space="preserve">.  </w:t>
      </w:r>
    </w:p>
    <w:p w:rsidR="00144D30" w:rsidRPr="000A11ED" w:rsidRDefault="00144D30" w:rsidP="00144D30"/>
    <w:p w:rsidR="00144D30" w:rsidRPr="000A11ED" w:rsidRDefault="00144D30" w:rsidP="00144D30"/>
    <w:p w:rsidR="00144D30" w:rsidRDefault="00144D30" w:rsidP="00144D30">
      <w:pPr>
        <w:spacing w:after="150" w:line="240" w:lineRule="atLeast"/>
        <w:ind w:firstLine="708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E117A" w:rsidRDefault="00AE117A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AE117A" w:rsidRDefault="00AE117A" w:rsidP="00307480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right"/>
        <w:rPr>
          <w:rFonts w:ascii="Times New Roman CYR" w:hAnsi="Times New Roman CYR" w:cs="Times New Roman CYR"/>
          <w:bCs/>
          <w:iCs/>
          <w:lang w:eastAsia="ru-RU"/>
        </w:rPr>
      </w:pPr>
    </w:p>
    <w:p w:rsidR="001E57CA" w:rsidRDefault="001E57CA" w:rsidP="00307480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right"/>
        <w:rPr>
          <w:rFonts w:ascii="Times New Roman CYR" w:hAnsi="Times New Roman CYR" w:cs="Times New Roman CYR"/>
          <w:bCs/>
          <w:iCs/>
          <w:lang w:eastAsia="ru-RU"/>
        </w:rPr>
      </w:pPr>
    </w:p>
    <w:p w:rsidR="00AE117A" w:rsidRDefault="00C66682" w:rsidP="00EF287A">
      <w:pPr>
        <w:jc w:val="center"/>
        <w:rPr>
          <w:b/>
        </w:rPr>
      </w:pPr>
      <w:r>
        <w:rPr>
          <w:b/>
          <w:lang w:val="en-US"/>
        </w:rPr>
        <w:t>I</w:t>
      </w:r>
      <w:r w:rsidRPr="00C66682">
        <w:rPr>
          <w:b/>
        </w:rPr>
        <w:t>.</w:t>
      </w:r>
      <w:r w:rsidR="00AE117A" w:rsidRPr="00663400">
        <w:rPr>
          <w:b/>
        </w:rPr>
        <w:t xml:space="preserve">Результаты освоения </w:t>
      </w:r>
      <w:r w:rsidR="00AE117A">
        <w:rPr>
          <w:b/>
        </w:rPr>
        <w:t>об</w:t>
      </w:r>
      <w:r w:rsidR="00AE117A" w:rsidRPr="00663400">
        <w:rPr>
          <w:b/>
        </w:rPr>
        <w:t>уча</w:t>
      </w:r>
      <w:r w:rsidR="00AE117A">
        <w:rPr>
          <w:b/>
        </w:rPr>
        <w:t>ю</w:t>
      </w:r>
      <w:r w:rsidR="00AE117A" w:rsidRPr="00663400">
        <w:rPr>
          <w:b/>
        </w:rPr>
        <w:t xml:space="preserve">щимися курса внеурочной деятельности </w:t>
      </w:r>
    </w:p>
    <w:p w:rsidR="00AE117A" w:rsidRDefault="00AE117A" w:rsidP="005F5553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5"/>
        <w:gridCol w:w="14"/>
        <w:gridCol w:w="4966"/>
      </w:tblGrid>
      <w:tr w:rsidR="00AE117A" w:rsidRPr="00BA78D1" w:rsidTr="00EE70EE">
        <w:tc>
          <w:tcPr>
            <w:tcW w:w="6265" w:type="dxa"/>
            <w:gridSpan w:val="2"/>
          </w:tcPr>
          <w:p w:rsidR="00AE117A" w:rsidRPr="00A01317" w:rsidRDefault="00AE117A" w:rsidP="00EE70EE">
            <w:pPr>
              <w:contextualSpacing/>
              <w:jc w:val="center"/>
              <w:rPr>
                <w:b/>
              </w:rPr>
            </w:pPr>
            <w:r w:rsidRPr="00A01317">
              <w:rPr>
                <w:b/>
              </w:rPr>
              <w:t>Личностные</w:t>
            </w:r>
          </w:p>
        </w:tc>
        <w:tc>
          <w:tcPr>
            <w:tcW w:w="7848" w:type="dxa"/>
          </w:tcPr>
          <w:p w:rsidR="00AE117A" w:rsidRDefault="00AE117A" w:rsidP="00EE70EE">
            <w:pPr>
              <w:contextualSpacing/>
              <w:jc w:val="center"/>
              <w:rPr>
                <w:b/>
              </w:rPr>
            </w:pPr>
            <w:proofErr w:type="spellStart"/>
            <w:r w:rsidRPr="00A01317">
              <w:rPr>
                <w:b/>
              </w:rPr>
              <w:t>Метапредметные</w:t>
            </w:r>
            <w:proofErr w:type="spellEnd"/>
          </w:p>
          <w:p w:rsidR="00AE117A" w:rsidRPr="00A01317" w:rsidRDefault="00AE117A" w:rsidP="00EE70EE">
            <w:pPr>
              <w:contextualSpacing/>
              <w:jc w:val="center"/>
              <w:rPr>
                <w:b/>
              </w:rPr>
            </w:pPr>
          </w:p>
        </w:tc>
      </w:tr>
      <w:tr w:rsidR="00AE117A" w:rsidRPr="00BA78D1" w:rsidTr="00EE70EE">
        <w:tc>
          <w:tcPr>
            <w:tcW w:w="6265" w:type="dxa"/>
            <w:gridSpan w:val="2"/>
          </w:tcPr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первой половине ХХ в.;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уважение к другим народам России и мира и принятие их; межэтническую толерантность, готовность к равноправному сотрудничеству;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эмоционально положительное принятие своей этнической идентичности;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уважение к истории родного края, его культурным и историческим памятникам;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гражданский патриотизм, любовь к Родине, чувство гордости за свою страну и её достижения во всех сферах общественной жизни в изучаемый период;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устойчивый познавательный интерес к прошлому своей Родины;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внимательное отношение к ценностям семьи, осознание её роли в истории страны;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 xml:space="preserve">развитие </w:t>
            </w:r>
            <w:proofErr w:type="spellStart"/>
            <w:r w:rsidRPr="00662851">
              <w:rPr>
                <w:lang w:eastAsia="ru-RU"/>
              </w:rPr>
              <w:t>эмпатии</w:t>
            </w:r>
            <w:proofErr w:type="spellEnd"/>
            <w:r w:rsidRPr="00662851">
              <w:rPr>
                <w:lang w:eastAsia="ru-RU"/>
              </w:rPr>
      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формирование коммуникативной компетентности, умения вести диалог на основе равноправных отношений и взаимного уважения и принятия;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 xml:space="preserve">готовность к выбору профильного образования, определение своих </w:t>
            </w:r>
            <w:r w:rsidRPr="00662851">
              <w:rPr>
                <w:lang w:eastAsia="ru-RU"/>
              </w:rPr>
              <w:lastRenderedPageBreak/>
              <w:t>профессиональных предпочтений.</w:t>
            </w:r>
          </w:p>
          <w:p w:rsidR="00AE117A" w:rsidRPr="00662851" w:rsidRDefault="00AE117A" w:rsidP="007516E8">
            <w:pPr>
              <w:contextualSpacing/>
              <w:jc w:val="both"/>
              <w:rPr>
                <w:b/>
              </w:rPr>
            </w:pPr>
          </w:p>
        </w:tc>
        <w:tc>
          <w:tcPr>
            <w:tcW w:w="7848" w:type="dxa"/>
          </w:tcPr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lastRenderedPageBreak/>
              <w:t>самостоятельно анализировать условия достижения  цели на основе учёта обозначенных учителем ориентиров  действия при работе с новым учебным материалом;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самостоятельно контролировать своё время и управлять им;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адекватно самостоятельно оценивать правильность выполнения действий и вносить необходимые коррективы в исполнение как в конце действия, так и по ходу его реализации;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формулировать собственное мнение и позицию,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выявлять разные точки зрения и сравнивать их, прежде чем принимать решения и делать выбор;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осуществлять взаимный контроль и оказывать необходимую взаимопомощь путём сотрудничества;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lastRenderedPageBreak/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способы работы;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осуществлять контроль, коррекцию, оценку действий партнёра, уметь убеждать;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оказывать поддержку и содействие тем, от кого зависит достижение цели в совместной деятельности;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осуществлять расширенный поиск информации с использованием ресурсов библиотек и Интернета;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 xml:space="preserve">проводить сравнение, </w:t>
            </w:r>
            <w:proofErr w:type="spellStart"/>
            <w:r w:rsidRPr="00662851">
              <w:rPr>
                <w:lang w:eastAsia="ru-RU"/>
              </w:rPr>
              <w:t>типологизацию</w:t>
            </w:r>
            <w:proofErr w:type="spellEnd"/>
            <w:r w:rsidRPr="00662851">
              <w:rPr>
                <w:lang w:eastAsia="ru-RU"/>
              </w:rPr>
              <w:t xml:space="preserve"> и классификацию, самостоятельно выбирая основания и критерии для указанных логических операций;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выявлять проблему, аргументировать её актуальность;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выдвигать гипотезы о связях и закономерностях событий, процессов, объектов, проводить исследование её объективности (под руководством учителя);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делать умозаключения и выводы на основе аргументации;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      </w:r>
          </w:p>
          <w:p w:rsidR="00AE117A" w:rsidRPr="00662851" w:rsidRDefault="00AE117A" w:rsidP="007516E8">
            <w:pPr>
              <w:contextualSpacing/>
              <w:jc w:val="both"/>
              <w:rPr>
                <w:b/>
              </w:rPr>
            </w:pPr>
          </w:p>
        </w:tc>
      </w:tr>
      <w:tr w:rsidR="00AE117A" w:rsidRPr="00BA78D1" w:rsidTr="00EE70EE">
        <w:tc>
          <w:tcPr>
            <w:tcW w:w="14113" w:type="dxa"/>
            <w:gridSpan w:val="3"/>
          </w:tcPr>
          <w:p w:rsidR="00AE117A" w:rsidRPr="00BA78D1" w:rsidRDefault="00AE117A" w:rsidP="00EE70EE">
            <w:pPr>
              <w:ind w:firstLine="709"/>
              <w:contextualSpacing/>
              <w:jc w:val="center"/>
              <w:rPr>
                <w:b/>
              </w:rPr>
            </w:pPr>
            <w:r w:rsidRPr="00BA78D1">
              <w:rPr>
                <w:b/>
              </w:rPr>
              <w:lastRenderedPageBreak/>
              <w:t>Предметные результаты</w:t>
            </w:r>
          </w:p>
          <w:p w:rsidR="00AE117A" w:rsidRPr="00A01317" w:rsidRDefault="00AE117A" w:rsidP="00EE70EE">
            <w:pPr>
              <w:pStyle w:val="20"/>
              <w:shd w:val="clear" w:color="auto" w:fill="auto"/>
              <w:tabs>
                <w:tab w:val="left" w:pos="1012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E117A" w:rsidRPr="00BA78D1" w:rsidTr="00EE70EE">
        <w:tc>
          <w:tcPr>
            <w:tcW w:w="6237" w:type="dxa"/>
          </w:tcPr>
          <w:p w:rsidR="00AE117A" w:rsidRPr="00A01317" w:rsidRDefault="00AE117A" w:rsidP="00EE70EE">
            <w:pPr>
              <w:ind w:firstLine="709"/>
              <w:contextualSpacing/>
              <w:jc w:val="center"/>
              <w:rPr>
                <w:b/>
              </w:rPr>
            </w:pPr>
            <w:r w:rsidRPr="00A01317">
              <w:rPr>
                <w:b/>
              </w:rPr>
              <w:t>Обучающийся научится</w:t>
            </w:r>
          </w:p>
          <w:p w:rsidR="00AE117A" w:rsidRPr="00A01317" w:rsidRDefault="00AE117A" w:rsidP="00EE7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7876" w:type="dxa"/>
            <w:gridSpan w:val="2"/>
          </w:tcPr>
          <w:p w:rsidR="00AE117A" w:rsidRPr="00A01317" w:rsidRDefault="00AE117A" w:rsidP="00EE70EE">
            <w:pPr>
              <w:tabs>
                <w:tab w:val="left" w:pos="-3402"/>
              </w:tabs>
              <w:contextualSpacing/>
              <w:jc w:val="center"/>
              <w:rPr>
                <w:b/>
              </w:rPr>
            </w:pPr>
            <w:r w:rsidRPr="00A01317">
              <w:rPr>
                <w:b/>
              </w:rPr>
              <w:t>Обучающийся получит возможность научиться</w:t>
            </w:r>
          </w:p>
          <w:p w:rsidR="00AE117A" w:rsidRPr="00A01317" w:rsidRDefault="00AE117A" w:rsidP="00EE70EE">
            <w:pPr>
              <w:contextualSpacing/>
              <w:jc w:val="center"/>
              <w:rPr>
                <w:b/>
              </w:rPr>
            </w:pPr>
          </w:p>
        </w:tc>
      </w:tr>
      <w:tr w:rsidR="00AE117A" w:rsidRPr="00BA78D1" w:rsidTr="00EE70EE">
        <w:tc>
          <w:tcPr>
            <w:tcW w:w="6237" w:type="dxa"/>
          </w:tcPr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– походов, завоеваний, колонизаций и др.;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причинно-следственных связей, объяснение исторических явлений</w:t>
            </w:r>
            <w:r w:rsidRPr="00662851">
              <w:rPr>
                <w:rFonts w:ascii="Times New Roman" w:hAnsi="Times New Roman"/>
              </w:rPr>
              <w:t>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систематизировать исторический материал, содержащийся в учебной и дополнительной литературе;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давать оценку событиям и личностям отечественной  истории;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 умение ориентироваться в особенностях социальных отношений и взаимодействий социальных групп;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 установление взаимосвязи между общественным движением и политическими событиями    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определение и использование основных исторических понятий периода;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анализ информации, содержащейся в исторических источниках  (законодательные акты, конституционные проекты, документы революционных  обществ, частная переписка, мемуарная литература и др.);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анализ и историческая оценка действий исторических личностей и принимаемых ими решений, а также влияния их деятельности на развитие государств;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сопоставление (при помощи учителя) различных версий и оценок исторических событий и личностей;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определение собственного отношения к дискуссионным проблемам прошлого и трудным вопросам истории;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приобретение опыта историко-культурного, историко-антропологического, цивилизационного подходов к оценке социальных явлений.</w:t>
            </w:r>
          </w:p>
        </w:tc>
        <w:tc>
          <w:tcPr>
            <w:tcW w:w="7876" w:type="dxa"/>
            <w:gridSpan w:val="2"/>
          </w:tcPr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свидетельства различных исторических источников, выявляя в них общее и различия;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использовать элементы источниковедческого анализа при работе с историческими материалами (определение принадлежности и </w:t>
            </w:r>
            <w:r w:rsidRPr="00662851">
              <w:rPr>
                <w:rFonts w:ascii="Times New Roman" w:hAnsi="Times New Roman"/>
                <w:sz w:val="24"/>
                <w:szCs w:val="24"/>
              </w:rPr>
              <w:lastRenderedPageBreak/>
              <w:t>достоверности источника, позиций автора и др.);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 представлять историческую информацию в виде таблиц, схем, графиков и др., заполнять контурную карту;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соотносить историческое время, исторические события, действия и поступки исторических личностей ХХ века;</w:t>
            </w:r>
          </w:p>
        </w:tc>
      </w:tr>
    </w:tbl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E80456" w:rsidRDefault="00E80456" w:rsidP="00A947C4">
      <w:pPr>
        <w:ind w:firstLine="709"/>
        <w:jc w:val="center"/>
        <w:rPr>
          <w:b/>
          <w:bCs/>
          <w:spacing w:val="-4"/>
        </w:rPr>
      </w:pPr>
    </w:p>
    <w:p w:rsidR="00E80456" w:rsidRDefault="00E80456" w:rsidP="00A947C4">
      <w:pPr>
        <w:ind w:firstLine="709"/>
        <w:jc w:val="center"/>
        <w:rPr>
          <w:b/>
          <w:bCs/>
          <w:spacing w:val="-4"/>
        </w:rPr>
      </w:pPr>
    </w:p>
    <w:p w:rsidR="00AE117A" w:rsidRPr="00A947C4" w:rsidRDefault="009656B4" w:rsidP="00A947C4">
      <w:pPr>
        <w:ind w:firstLine="709"/>
        <w:jc w:val="center"/>
        <w:rPr>
          <w:b/>
          <w:bCs/>
          <w:spacing w:val="-4"/>
        </w:rPr>
      </w:pPr>
      <w:r>
        <w:rPr>
          <w:b/>
          <w:bCs/>
          <w:spacing w:val="-4"/>
          <w:lang w:val="en-US"/>
        </w:rPr>
        <w:lastRenderedPageBreak/>
        <w:t>II</w:t>
      </w:r>
      <w:r w:rsidRPr="009656B4">
        <w:rPr>
          <w:b/>
          <w:bCs/>
          <w:spacing w:val="-4"/>
        </w:rPr>
        <w:t>.</w:t>
      </w:r>
      <w:r w:rsidR="00AE117A">
        <w:rPr>
          <w:b/>
          <w:bCs/>
          <w:spacing w:val="-4"/>
        </w:rPr>
        <w:t>Содержание курса внеурочной деятельности</w:t>
      </w:r>
    </w:p>
    <w:p w:rsidR="00AE117A" w:rsidRPr="004D0261" w:rsidRDefault="00AE117A" w:rsidP="00317ED6">
      <w:pPr>
        <w:ind w:firstLine="709"/>
        <w:rPr>
          <w:b/>
        </w:rPr>
      </w:pPr>
    </w:p>
    <w:p w:rsidR="00C74F00" w:rsidRDefault="00317ED6" w:rsidP="00EE70EE">
      <w:pPr>
        <w:pStyle w:val="20"/>
        <w:shd w:val="clear" w:color="auto" w:fill="auto"/>
        <w:tabs>
          <w:tab w:val="left" w:pos="2013"/>
        </w:tabs>
        <w:spacing w:line="322" w:lineRule="exact"/>
        <w:ind w:firstLine="0"/>
        <w:jc w:val="both"/>
        <w:rPr>
          <w:color w:val="333333"/>
          <w:sz w:val="24"/>
          <w:szCs w:val="24"/>
        </w:rPr>
      </w:pPr>
      <w:r w:rsidRPr="00C74F00">
        <w:rPr>
          <w:color w:val="333333"/>
          <w:sz w:val="24"/>
          <w:szCs w:val="24"/>
        </w:rPr>
        <w:t xml:space="preserve">Философы, историки, политики, начиная с мыслителей древности, ведут непрекращающиеся споры о роли личности в истории. Одни ее абсолютизируют. Другие – полностью подчиняют объективным законам общественного развития. </w:t>
      </w:r>
      <w:r w:rsidR="00B551F8">
        <w:rPr>
          <w:color w:val="333333"/>
          <w:sz w:val="24"/>
          <w:szCs w:val="24"/>
        </w:rPr>
        <w:t xml:space="preserve"> </w:t>
      </w:r>
      <w:r w:rsidRPr="00C74F00">
        <w:rPr>
          <w:color w:val="333333"/>
          <w:sz w:val="24"/>
          <w:szCs w:val="24"/>
        </w:rPr>
        <w:t xml:space="preserve">Подробное рассморение </w:t>
      </w:r>
      <w:r w:rsidR="00B551F8">
        <w:rPr>
          <w:color w:val="333333"/>
          <w:sz w:val="24"/>
          <w:szCs w:val="24"/>
        </w:rPr>
        <w:t xml:space="preserve"> биографии, </w:t>
      </w:r>
      <w:r w:rsidRPr="00C74F00">
        <w:rPr>
          <w:color w:val="333333"/>
          <w:sz w:val="24"/>
          <w:szCs w:val="24"/>
        </w:rPr>
        <w:t>детяельности и роли исторической личности позволяет формировать критическое отношение к исторической личности, определять свою позицию в понимании эпохи.</w:t>
      </w:r>
      <w:r w:rsidR="00C74F00" w:rsidRPr="00C74F00">
        <w:rPr>
          <w:color w:val="333333"/>
          <w:sz w:val="24"/>
          <w:szCs w:val="24"/>
        </w:rPr>
        <w:t xml:space="preserve"> Основными акцентами при изучении деятельности исторической личности является изучение влияния социальной среды на становление личности и ее влияение на духовную, политическую, экономическую жизнь российского государства.  Особое внимание уделяется </w:t>
      </w:r>
      <w:r w:rsidR="00B551F8">
        <w:rPr>
          <w:color w:val="333333"/>
          <w:sz w:val="24"/>
          <w:szCs w:val="24"/>
        </w:rPr>
        <w:t>историографическим трудам, изучающищих</w:t>
      </w:r>
      <w:r w:rsidR="00C74F00" w:rsidRPr="00C74F00">
        <w:rPr>
          <w:color w:val="333333"/>
          <w:sz w:val="24"/>
          <w:szCs w:val="24"/>
        </w:rPr>
        <w:t xml:space="preserve"> исторически</w:t>
      </w:r>
      <w:r w:rsidR="00B551F8">
        <w:rPr>
          <w:color w:val="333333"/>
          <w:sz w:val="24"/>
          <w:szCs w:val="24"/>
        </w:rPr>
        <w:t>е</w:t>
      </w:r>
      <w:r w:rsidR="00C74F00" w:rsidRPr="00C74F00">
        <w:rPr>
          <w:color w:val="333333"/>
          <w:sz w:val="24"/>
          <w:szCs w:val="24"/>
        </w:rPr>
        <w:t xml:space="preserve"> личност</w:t>
      </w:r>
      <w:r w:rsidR="00B551F8">
        <w:rPr>
          <w:color w:val="333333"/>
          <w:sz w:val="24"/>
          <w:szCs w:val="24"/>
        </w:rPr>
        <w:t>и</w:t>
      </w:r>
      <w:r w:rsidR="00C74F00" w:rsidRPr="00C74F00">
        <w:rPr>
          <w:color w:val="333333"/>
          <w:sz w:val="24"/>
          <w:szCs w:val="24"/>
        </w:rPr>
        <w:t xml:space="preserve">. </w:t>
      </w:r>
    </w:p>
    <w:p w:rsidR="00E80456" w:rsidRPr="00303BA9" w:rsidRDefault="00E80456" w:rsidP="00E80456">
      <w:pPr>
        <w:contextualSpacing/>
        <w:jc w:val="both"/>
        <w:rPr>
          <w:rFonts w:eastAsia="Times New Roman"/>
          <w:u w:val="single"/>
        </w:rPr>
      </w:pPr>
      <w:r w:rsidRPr="00303BA9">
        <w:rPr>
          <w:rFonts w:eastAsia="Times New Roman"/>
        </w:rPr>
        <w:t>Политические и военные деятели 20 века</w:t>
      </w:r>
    </w:p>
    <w:p w:rsidR="00E80456" w:rsidRPr="00C74F00" w:rsidRDefault="00E80456" w:rsidP="00EE70EE">
      <w:pPr>
        <w:pStyle w:val="20"/>
        <w:shd w:val="clear" w:color="auto" w:fill="auto"/>
        <w:tabs>
          <w:tab w:val="left" w:pos="2013"/>
        </w:tabs>
        <w:spacing w:line="322" w:lineRule="exact"/>
        <w:ind w:firstLine="0"/>
        <w:jc w:val="both"/>
        <w:rPr>
          <w:color w:val="333333"/>
          <w:sz w:val="24"/>
          <w:szCs w:val="24"/>
        </w:rPr>
      </w:pPr>
    </w:p>
    <w:p w:rsidR="00082706" w:rsidRPr="00303BA9" w:rsidRDefault="00082706" w:rsidP="00082706">
      <w:pPr>
        <w:tabs>
          <w:tab w:val="left" w:pos="6380"/>
        </w:tabs>
        <w:jc w:val="both"/>
        <w:rPr>
          <w:rFonts w:eastAsia="Times New Roman"/>
        </w:rPr>
      </w:pPr>
      <w:proofErr w:type="gramStart"/>
      <w:r w:rsidRPr="00303BA9">
        <w:rPr>
          <w:rFonts w:eastAsia="Times New Roman"/>
          <w:b/>
          <w:bCs/>
        </w:rPr>
        <w:t>Формы организации деятельности обучающихся</w:t>
      </w:r>
      <w:r>
        <w:rPr>
          <w:rFonts w:eastAsia="Times New Roman"/>
          <w:b/>
          <w:bCs/>
        </w:rPr>
        <w:t>:</w:t>
      </w:r>
      <w:r w:rsidRPr="00082706">
        <w:rPr>
          <w:rFonts w:eastAsia="Times New Roman"/>
        </w:rPr>
        <w:t xml:space="preserve"> </w:t>
      </w:r>
      <w:r w:rsidRPr="00303BA9">
        <w:rPr>
          <w:rFonts w:eastAsia="Times New Roman"/>
        </w:rPr>
        <w:t>эвристическая беседа; индивидуальная, групповая, коллективная исследовательская деятельность; конкурс ораторов; творческая мастерская; клуб аналитиков, круглый стол, диспут, деловая игра</w:t>
      </w:r>
      <w:proofErr w:type="gramEnd"/>
    </w:p>
    <w:p w:rsidR="00082706" w:rsidRPr="00303BA9" w:rsidRDefault="00082706" w:rsidP="00082706">
      <w:pPr>
        <w:tabs>
          <w:tab w:val="left" w:pos="6380"/>
        </w:tabs>
        <w:jc w:val="both"/>
        <w:rPr>
          <w:rFonts w:eastAsia="Times New Roman"/>
        </w:rPr>
      </w:pPr>
    </w:p>
    <w:p w:rsidR="00AE117A" w:rsidRPr="00EE70EE" w:rsidRDefault="00082706" w:rsidP="00082706">
      <w:pPr>
        <w:contextualSpacing/>
        <w:rPr>
          <w:i/>
        </w:rPr>
      </w:pPr>
      <w:r w:rsidRPr="00303BA9">
        <w:rPr>
          <w:rFonts w:eastAsia="Times New Roman"/>
        </w:rPr>
        <w:t>Итог работы – публичное выступление с эссе.</w:t>
      </w:r>
    </w:p>
    <w:p w:rsidR="00082706" w:rsidRDefault="00082706" w:rsidP="009656B4">
      <w:pPr>
        <w:tabs>
          <w:tab w:val="left" w:pos="5070"/>
          <w:tab w:val="center" w:pos="7285"/>
        </w:tabs>
        <w:contextualSpacing/>
        <w:rPr>
          <w:b/>
        </w:rPr>
      </w:pPr>
    </w:p>
    <w:p w:rsidR="00AE117A" w:rsidRDefault="009656B4" w:rsidP="009656B4">
      <w:pPr>
        <w:tabs>
          <w:tab w:val="left" w:pos="5070"/>
          <w:tab w:val="center" w:pos="7285"/>
        </w:tabs>
        <w:contextualSpacing/>
        <w:rPr>
          <w:b/>
        </w:rPr>
      </w:pPr>
      <w:r>
        <w:rPr>
          <w:b/>
          <w:lang w:val="en-US"/>
        </w:rPr>
        <w:t>III.</w:t>
      </w:r>
      <w:r w:rsidR="00AE117A" w:rsidRPr="00C600D4">
        <w:rPr>
          <w:b/>
        </w:rPr>
        <w:t>Тематическое планирование</w:t>
      </w:r>
      <w:r w:rsidR="00C74F00">
        <w:rPr>
          <w:b/>
        </w:rPr>
        <w:t xml:space="preserve"> 1</w:t>
      </w:r>
      <w:r w:rsidR="00E80456">
        <w:rPr>
          <w:b/>
        </w:rPr>
        <w:t>1</w:t>
      </w:r>
      <w:r w:rsidR="00C74F00">
        <w:rPr>
          <w:b/>
        </w:rPr>
        <w:t xml:space="preserve"> класс</w:t>
      </w:r>
    </w:p>
    <w:p w:rsidR="00AE117A" w:rsidRPr="00C600D4" w:rsidRDefault="00AE117A" w:rsidP="00911866">
      <w:pPr>
        <w:contextualSpacing/>
        <w:jc w:val="center"/>
        <w:rPr>
          <w:b/>
        </w:rPr>
      </w:pPr>
    </w:p>
    <w:p w:rsidR="0032457C" w:rsidRDefault="0032457C" w:rsidP="00911866">
      <w:pPr>
        <w:contextualSpacing/>
        <w:jc w:val="righ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447"/>
        <w:gridCol w:w="2182"/>
        <w:gridCol w:w="1491"/>
        <w:gridCol w:w="1417"/>
      </w:tblGrid>
      <w:tr w:rsidR="009656B4" w:rsidRPr="00303BA9" w:rsidTr="00082706">
        <w:trPr>
          <w:trHeight w:val="278"/>
        </w:trPr>
        <w:tc>
          <w:tcPr>
            <w:tcW w:w="958" w:type="dxa"/>
            <w:vMerge w:val="restart"/>
            <w:shd w:val="clear" w:color="auto" w:fill="auto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  <w:r w:rsidRPr="00303BA9">
              <w:rPr>
                <w:rFonts w:eastAsia="Times New Roman"/>
                <w:b/>
                <w:spacing w:val="22"/>
              </w:rPr>
              <w:t>№ урока</w:t>
            </w:r>
          </w:p>
        </w:tc>
        <w:tc>
          <w:tcPr>
            <w:tcW w:w="3447" w:type="dxa"/>
            <w:vMerge w:val="restart"/>
            <w:shd w:val="clear" w:color="auto" w:fill="auto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  <w:r w:rsidRPr="00303BA9">
              <w:rPr>
                <w:rFonts w:eastAsia="Times New Roman"/>
                <w:b/>
                <w:spacing w:val="22"/>
              </w:rPr>
              <w:t>Тема урока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9656B4" w:rsidRPr="009656B4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22"/>
              </w:rPr>
              <w:t>Количество часов</w:t>
            </w:r>
          </w:p>
        </w:tc>
        <w:tc>
          <w:tcPr>
            <w:tcW w:w="2908" w:type="dxa"/>
            <w:gridSpan w:val="2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  <w:r>
              <w:rPr>
                <w:rFonts w:eastAsia="Times New Roman"/>
                <w:b/>
                <w:spacing w:val="22"/>
              </w:rPr>
              <w:t xml:space="preserve">Дата </w:t>
            </w:r>
          </w:p>
        </w:tc>
      </w:tr>
      <w:tr w:rsidR="009656B4" w:rsidRPr="00303BA9" w:rsidTr="00082706">
        <w:trPr>
          <w:trHeight w:val="277"/>
        </w:trPr>
        <w:tc>
          <w:tcPr>
            <w:tcW w:w="958" w:type="dxa"/>
            <w:vMerge/>
            <w:shd w:val="clear" w:color="auto" w:fill="auto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</w:p>
        </w:tc>
        <w:tc>
          <w:tcPr>
            <w:tcW w:w="3447" w:type="dxa"/>
            <w:vMerge/>
            <w:shd w:val="clear" w:color="auto" w:fill="auto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:rsidR="009656B4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</w:p>
        </w:tc>
        <w:tc>
          <w:tcPr>
            <w:tcW w:w="1491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  <w:r>
              <w:rPr>
                <w:rFonts w:eastAsia="Times New Roman"/>
                <w:b/>
                <w:spacing w:val="22"/>
              </w:rPr>
              <w:t xml:space="preserve">По плану 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  <w:r>
              <w:rPr>
                <w:rFonts w:eastAsia="Times New Roman"/>
                <w:b/>
                <w:spacing w:val="22"/>
              </w:rPr>
              <w:t>факт</w:t>
            </w:r>
          </w:p>
        </w:tc>
      </w:tr>
      <w:tr w:rsidR="009656B4" w:rsidRPr="00303BA9" w:rsidTr="00E80456">
        <w:trPr>
          <w:gridAfter w:val="3"/>
          <w:wAfter w:w="5090" w:type="dxa"/>
        </w:trPr>
        <w:tc>
          <w:tcPr>
            <w:tcW w:w="958" w:type="dxa"/>
          </w:tcPr>
          <w:p w:rsidR="009656B4" w:rsidRPr="007726BB" w:rsidRDefault="009656B4" w:rsidP="009656B4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  <w:tc>
          <w:tcPr>
            <w:tcW w:w="3447" w:type="dxa"/>
          </w:tcPr>
          <w:p w:rsidR="009656B4" w:rsidRPr="007726BB" w:rsidRDefault="009656B4" w:rsidP="009656B4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Участники исторического процесса</w:t>
            </w:r>
          </w:p>
        </w:tc>
        <w:tc>
          <w:tcPr>
            <w:tcW w:w="2182" w:type="dxa"/>
            <w:shd w:val="clear" w:color="auto" w:fill="auto"/>
          </w:tcPr>
          <w:p w:rsidR="002842D6" w:rsidRPr="00303BA9" w:rsidRDefault="002842D6" w:rsidP="009656B4">
            <w:pPr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  <w:r w:rsidR="0088208A">
              <w:rPr>
                <w:rFonts w:eastAsia="Times New Roman"/>
                <w:b/>
              </w:rPr>
              <w:t>3</w:t>
            </w:r>
            <w:r>
              <w:rPr>
                <w:rFonts w:eastAsia="Times New Roman"/>
                <w:b/>
              </w:rPr>
              <w:t>.09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Роль личности в истории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88208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  <w:r w:rsidR="00E80456">
              <w:rPr>
                <w:rFonts w:eastAsia="Times New Roman"/>
                <w:b/>
              </w:rPr>
              <w:t>.09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 А. Столыпин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88208A">
              <w:rPr>
                <w:rFonts w:eastAsia="Times New Roman"/>
                <w:b/>
              </w:rPr>
              <w:t>7</w:t>
            </w:r>
            <w:r>
              <w:rPr>
                <w:rFonts w:eastAsia="Times New Roman"/>
                <w:b/>
              </w:rPr>
              <w:t>.09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С. Ю. Витте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88208A">
              <w:rPr>
                <w:rFonts w:eastAsia="Times New Roman"/>
                <w:b/>
              </w:rPr>
              <w:t>4</w:t>
            </w:r>
            <w:r>
              <w:rPr>
                <w:rFonts w:eastAsia="Times New Roman"/>
                <w:b/>
              </w:rPr>
              <w:t>.09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В. К. Плеве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88208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01.10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 Н Милюков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  <w:r w:rsidR="0088208A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>.10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Генералы русско-японской войны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88208A">
              <w:rPr>
                <w:rFonts w:eastAsia="Times New Roman"/>
                <w:b/>
              </w:rPr>
              <w:t>5</w:t>
            </w:r>
            <w:r>
              <w:rPr>
                <w:rFonts w:eastAsia="Times New Roman"/>
                <w:b/>
              </w:rPr>
              <w:t>.10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Генералы белой армии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88208A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.10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Командиры красной армии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88208A" w:rsidP="00E80456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29.10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В. И. Ленин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88208A">
              <w:rPr>
                <w:rFonts w:eastAsia="Times New Roman"/>
                <w:b/>
              </w:rPr>
              <w:t>2</w:t>
            </w:r>
            <w:r>
              <w:rPr>
                <w:rFonts w:eastAsia="Times New Roman"/>
                <w:b/>
              </w:rPr>
              <w:t>.11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Г. Я. Сокольников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88208A" w:rsidP="00E80456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19</w:t>
            </w:r>
            <w:r w:rsidR="00E80456">
              <w:rPr>
                <w:rFonts w:eastAsia="Times New Roman"/>
                <w:b/>
              </w:rPr>
              <w:t>.11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Г. К. Орджоникидзе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88208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26.11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 И. Калинин 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  <w:r w:rsidR="0088208A">
              <w:rPr>
                <w:rFonts w:eastAsia="Times New Roman"/>
                <w:b/>
              </w:rPr>
              <w:t>3</w:t>
            </w:r>
            <w:r>
              <w:rPr>
                <w:rFonts w:eastAsia="Times New Roman"/>
                <w:b/>
              </w:rPr>
              <w:t>.12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Я. М. Свердлов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E80456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88208A">
              <w:rPr>
                <w:rFonts w:eastAsia="Times New Roman"/>
                <w:b/>
              </w:rPr>
              <w:t>0</w:t>
            </w:r>
            <w:r>
              <w:rPr>
                <w:rFonts w:eastAsia="Times New Roman"/>
                <w:b/>
              </w:rPr>
              <w:t>.12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2842D6" w:rsidRPr="00303BA9" w:rsidTr="00082706">
        <w:tc>
          <w:tcPr>
            <w:tcW w:w="958" w:type="dxa"/>
            <w:shd w:val="clear" w:color="auto" w:fill="auto"/>
          </w:tcPr>
          <w:p w:rsidR="002842D6" w:rsidRPr="009656B4" w:rsidRDefault="002842D6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</w:t>
            </w:r>
          </w:p>
        </w:tc>
        <w:tc>
          <w:tcPr>
            <w:tcW w:w="3447" w:type="dxa"/>
            <w:shd w:val="clear" w:color="auto" w:fill="auto"/>
          </w:tcPr>
          <w:p w:rsidR="002842D6" w:rsidRDefault="002842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И. В. Сталин</w:t>
            </w:r>
          </w:p>
        </w:tc>
        <w:tc>
          <w:tcPr>
            <w:tcW w:w="2182" w:type="dxa"/>
            <w:shd w:val="clear" w:color="auto" w:fill="auto"/>
          </w:tcPr>
          <w:p w:rsidR="002842D6" w:rsidRDefault="002842D6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2842D6" w:rsidRPr="00303BA9" w:rsidRDefault="0088208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</w:t>
            </w:r>
            <w:r w:rsidR="00E80456">
              <w:rPr>
                <w:rFonts w:eastAsia="Times New Roman"/>
                <w:b/>
              </w:rPr>
              <w:t>.12</w:t>
            </w:r>
          </w:p>
        </w:tc>
        <w:tc>
          <w:tcPr>
            <w:tcW w:w="1417" w:type="dxa"/>
          </w:tcPr>
          <w:p w:rsidR="002842D6" w:rsidRPr="00303BA9" w:rsidRDefault="002842D6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Л. Д. Троцкий</w:t>
            </w:r>
          </w:p>
        </w:tc>
        <w:tc>
          <w:tcPr>
            <w:tcW w:w="2182" w:type="dxa"/>
            <w:shd w:val="clear" w:color="auto" w:fill="auto"/>
          </w:tcPr>
          <w:p w:rsidR="00E52997" w:rsidRPr="000A60BD" w:rsidRDefault="00E52997">
            <w:pPr>
              <w:rPr>
                <w:rFonts w:eastAsia="Times New Roman"/>
                <w:b/>
              </w:rPr>
            </w:pPr>
          </w:p>
        </w:tc>
        <w:tc>
          <w:tcPr>
            <w:tcW w:w="1491" w:type="dxa"/>
          </w:tcPr>
          <w:p w:rsidR="00E52997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24.12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17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Г. В. Чичерин</w:t>
            </w:r>
          </w:p>
        </w:tc>
        <w:tc>
          <w:tcPr>
            <w:tcW w:w="2182" w:type="dxa"/>
            <w:shd w:val="clear" w:color="auto" w:fill="auto"/>
          </w:tcPr>
          <w:p w:rsidR="00E52997" w:rsidRPr="000A60BD" w:rsidRDefault="00E52997">
            <w:pPr>
              <w:rPr>
                <w:rFonts w:eastAsia="Times New Roman"/>
                <w:b/>
              </w:rPr>
            </w:pPr>
          </w:p>
        </w:tc>
        <w:tc>
          <w:tcPr>
            <w:tcW w:w="1491" w:type="dxa"/>
          </w:tcPr>
          <w:p w:rsidR="00E52997" w:rsidRPr="00303BA9" w:rsidRDefault="00E52997" w:rsidP="001207B5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14.01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А. И. Микоян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1207B5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21.01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В. М. Молотов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1207B5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28.01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 Н. Тухачевский 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1207B5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04.02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К. К. Рокоссовский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1207B5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11.02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Г. К. Жуков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>
            <w:r>
              <w:t>1</w:t>
            </w:r>
          </w:p>
        </w:tc>
        <w:tc>
          <w:tcPr>
            <w:tcW w:w="1491" w:type="dxa"/>
          </w:tcPr>
          <w:p w:rsidR="00E52997" w:rsidRPr="00303BA9" w:rsidRDefault="00E52997" w:rsidP="001207B5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18.02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Н. С. Хрущев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25.02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24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А. Н. Косыгин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04.03.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А. А. Громыко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11.03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Л. И. Брежнев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18.03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27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М. С. Горбачев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01.04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Е. Т. Гайдар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08.04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В. С. Черномырдин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15.04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А. И. Лебедь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22.04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31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Б. Н. Ельцин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29.04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32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Б. Е. Немцов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06.05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9656B4" w:rsidRDefault="00E52997" w:rsidP="001207B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33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Обобщение раздела «Политические и военные деятели 20 века»</w:t>
            </w:r>
          </w:p>
        </w:tc>
        <w:tc>
          <w:tcPr>
            <w:tcW w:w="2182" w:type="dxa"/>
            <w:shd w:val="clear" w:color="auto" w:fill="auto"/>
          </w:tcPr>
          <w:p w:rsidR="00E52997" w:rsidRDefault="00E52997" w:rsidP="001207B5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E52997" w:rsidRPr="00303BA9" w:rsidRDefault="00E52997" w:rsidP="0088208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13.05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E52997" w:rsidRPr="00303BA9" w:rsidTr="00082706">
        <w:tc>
          <w:tcPr>
            <w:tcW w:w="958" w:type="dxa"/>
            <w:shd w:val="clear" w:color="auto" w:fill="auto"/>
          </w:tcPr>
          <w:p w:rsidR="00E52997" w:rsidRPr="00E52997" w:rsidRDefault="00E52997" w:rsidP="001207B5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3447" w:type="dxa"/>
            <w:shd w:val="clear" w:color="auto" w:fill="auto"/>
          </w:tcPr>
          <w:p w:rsidR="00E52997" w:rsidRDefault="00E52997" w:rsidP="001207B5">
            <w:pPr>
              <w:rPr>
                <w:rFonts w:eastAsia="Times New Roman"/>
              </w:rPr>
            </w:pPr>
          </w:p>
        </w:tc>
        <w:tc>
          <w:tcPr>
            <w:tcW w:w="2182" w:type="dxa"/>
            <w:shd w:val="clear" w:color="auto" w:fill="auto"/>
          </w:tcPr>
          <w:p w:rsidR="00E52997" w:rsidRPr="000A60BD" w:rsidRDefault="00E52997" w:rsidP="001207B5">
            <w:pPr>
              <w:rPr>
                <w:rFonts w:eastAsia="Times New Roman"/>
                <w:b/>
              </w:rPr>
            </w:pPr>
          </w:p>
        </w:tc>
        <w:tc>
          <w:tcPr>
            <w:tcW w:w="1491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20.05</w:t>
            </w:r>
          </w:p>
        </w:tc>
        <w:tc>
          <w:tcPr>
            <w:tcW w:w="1417" w:type="dxa"/>
          </w:tcPr>
          <w:p w:rsidR="00E52997" w:rsidRPr="00303BA9" w:rsidRDefault="00E52997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</w:tbl>
    <w:p w:rsidR="001C71BC" w:rsidRDefault="001C71BC" w:rsidP="001C71BC">
      <w:pPr>
        <w:contextualSpacing/>
        <w:jc w:val="center"/>
        <w:rPr>
          <w:b/>
        </w:rPr>
      </w:pPr>
    </w:p>
    <w:p w:rsidR="005A281F" w:rsidRPr="001C71BC" w:rsidRDefault="005A281F" w:rsidP="001C71BC">
      <w:pPr>
        <w:contextualSpacing/>
        <w:jc w:val="center"/>
        <w:rPr>
          <w:b/>
        </w:rPr>
      </w:pPr>
    </w:p>
    <w:p w:rsidR="001C71BC" w:rsidRPr="00C87197" w:rsidRDefault="001C71BC" w:rsidP="00C87197">
      <w:pPr>
        <w:contextualSpacing/>
        <w:jc w:val="center"/>
        <w:rPr>
          <w:b/>
        </w:rPr>
      </w:pPr>
    </w:p>
    <w:p w:rsidR="009656B4" w:rsidRPr="000A11ED" w:rsidRDefault="009656B4" w:rsidP="009656B4">
      <w:pPr>
        <w:spacing w:line="240" w:lineRule="exact"/>
        <w:rPr>
          <w:rFonts w:eastAsia="Times New Roman"/>
        </w:rPr>
      </w:pPr>
    </w:p>
    <w:p w:rsidR="009656B4" w:rsidRDefault="009656B4" w:rsidP="009656B4">
      <w:pPr>
        <w:autoSpaceDE w:val="0"/>
        <w:autoSpaceDN w:val="0"/>
        <w:adjustRightInd w:val="0"/>
        <w:rPr>
          <w:b/>
        </w:rPr>
      </w:pPr>
      <w:r w:rsidRPr="000A11ED">
        <w:t xml:space="preserve">В соответствии с календарным учебным  графиком работы МБОУ </w:t>
      </w:r>
      <w:proofErr w:type="spellStart"/>
      <w:r w:rsidRPr="000A11ED">
        <w:t>Талловеровской</w:t>
      </w:r>
      <w:proofErr w:type="spellEnd"/>
      <w:r w:rsidRPr="000A11ED">
        <w:t xml:space="preserve"> СОШ, расписанием уроков на 20</w:t>
      </w:r>
      <w:r w:rsidR="00082706">
        <w:t>20</w:t>
      </w:r>
      <w:r w:rsidRPr="000A11ED">
        <w:t>-20</w:t>
      </w:r>
      <w:r>
        <w:t>2</w:t>
      </w:r>
      <w:r w:rsidR="00082706">
        <w:t>1</w:t>
      </w:r>
      <w:r w:rsidRPr="000A11ED">
        <w:t xml:space="preserve"> учебный год количество часов по внеурочной деятельности « </w:t>
      </w:r>
      <w:r>
        <w:t>История России в лицах</w:t>
      </w:r>
      <w:r w:rsidRPr="000A11ED">
        <w:t xml:space="preserve"> » в </w:t>
      </w:r>
      <w:r>
        <w:t>1</w:t>
      </w:r>
      <w:r w:rsidR="00E80456">
        <w:t>1</w:t>
      </w:r>
      <w:r w:rsidRPr="000A11ED">
        <w:t xml:space="preserve"> классе составляет </w:t>
      </w:r>
      <w:r w:rsidRPr="000A11ED">
        <w:rPr>
          <w:b/>
        </w:rPr>
        <w:t xml:space="preserve">1 час в неделю – </w:t>
      </w:r>
      <w:r w:rsidRPr="000A11ED">
        <w:t>3</w:t>
      </w:r>
      <w:r w:rsidR="00E80456">
        <w:t xml:space="preserve">4 </w:t>
      </w:r>
      <w:r w:rsidRPr="000A11ED">
        <w:t>час</w:t>
      </w:r>
      <w:r w:rsidR="00E80456">
        <w:t>а</w:t>
      </w:r>
      <w:r w:rsidRPr="000A11ED">
        <w:t xml:space="preserve"> в год</w:t>
      </w:r>
      <w:r w:rsidRPr="000A11ED">
        <w:rPr>
          <w:b/>
        </w:rPr>
        <w:t>.</w:t>
      </w:r>
    </w:p>
    <w:p w:rsidR="0088208A" w:rsidRPr="000A03E2" w:rsidRDefault="0088208A" w:rsidP="0088208A">
      <w:pPr>
        <w:jc w:val="both"/>
      </w:pPr>
      <w:r w:rsidRPr="000A03E2">
        <w:t xml:space="preserve">Программа будет пройдена за </w:t>
      </w:r>
      <w:r>
        <w:t>3</w:t>
      </w:r>
      <w:r w:rsidR="00E52997">
        <w:t>4</w:t>
      </w:r>
      <w:r>
        <w:t xml:space="preserve"> </w:t>
      </w:r>
      <w:r w:rsidRPr="000A03E2">
        <w:t>час</w:t>
      </w:r>
      <w:r>
        <w:t>а</w:t>
      </w:r>
      <w:r w:rsidRPr="000A03E2">
        <w:t>.</w:t>
      </w:r>
    </w:p>
    <w:p w:rsidR="0088208A" w:rsidRPr="000A03E2" w:rsidRDefault="0088208A" w:rsidP="0088208A">
      <w:pPr>
        <w:jc w:val="both"/>
      </w:pPr>
    </w:p>
    <w:p w:rsidR="0088208A" w:rsidRPr="000A03E2" w:rsidRDefault="0088208A" w:rsidP="0088208A">
      <w:pPr>
        <w:pStyle w:val="dash0410005f0431005f0437005f0430005f0446005f0020005f0441005f043f005f0438005f0441005f043a005f0430"/>
      </w:pPr>
    </w:p>
    <w:p w:rsidR="0088208A" w:rsidRPr="000A03E2" w:rsidRDefault="0088208A" w:rsidP="0088208A">
      <w:pPr>
        <w:pStyle w:val="dash0410005f0431005f0437005f0430005f0446005f0020005f0441005f043f005f0438005f0441005f043a005f0430"/>
      </w:pPr>
    </w:p>
    <w:p w:rsidR="0088208A" w:rsidRPr="000A03E2" w:rsidRDefault="0088208A" w:rsidP="0088208A"/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E52997" w:rsidRDefault="00E52997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E52997" w:rsidRPr="000A03E2" w:rsidRDefault="00E52997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rPr>
          <w:rStyle w:val="dash0410005f0431005f0437005f0430005f0446005f0020005f0441005f043f005f0438005f0441005f043a005f0430005f005fchar1char1"/>
          <w:b/>
          <w:i/>
        </w:rPr>
      </w:pPr>
    </w:p>
    <w:p w:rsidR="0088208A" w:rsidRPr="000A03E2" w:rsidRDefault="0088208A" w:rsidP="0088208A">
      <w:pPr>
        <w:ind w:right="-34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4871"/>
      </w:tblGrid>
      <w:tr w:rsidR="0088208A" w:rsidRPr="000A03E2" w:rsidTr="008754EB">
        <w:tc>
          <w:tcPr>
            <w:tcW w:w="4644" w:type="dxa"/>
            <w:hideMark/>
          </w:tcPr>
          <w:p w:rsidR="0088208A" w:rsidRPr="000A03E2" w:rsidRDefault="0088208A" w:rsidP="008754EB">
            <w:r w:rsidRPr="000A03E2">
              <w:t>СОГЛАСОВАНО</w:t>
            </w:r>
          </w:p>
          <w:p w:rsidR="0088208A" w:rsidRPr="000A03E2" w:rsidRDefault="0088208A" w:rsidP="008754EB">
            <w:r w:rsidRPr="000A03E2">
              <w:t xml:space="preserve">Протокол заседания   </w:t>
            </w:r>
          </w:p>
          <w:p w:rsidR="0088208A" w:rsidRPr="000A03E2" w:rsidRDefault="0088208A" w:rsidP="008754EB">
            <w:r w:rsidRPr="000A03E2">
              <w:t>Методического совета</w:t>
            </w:r>
          </w:p>
          <w:p w:rsidR="0088208A" w:rsidRPr="000A03E2" w:rsidRDefault="0088208A" w:rsidP="008754EB">
            <w:r w:rsidRPr="000A03E2">
              <w:t xml:space="preserve">МБОУ </w:t>
            </w:r>
            <w:proofErr w:type="spellStart"/>
            <w:r w:rsidRPr="000A03E2">
              <w:t>Талловеровская</w:t>
            </w:r>
            <w:proofErr w:type="spellEnd"/>
            <w:r w:rsidRPr="000A03E2">
              <w:t xml:space="preserve"> СОШ</w:t>
            </w:r>
          </w:p>
          <w:p w:rsidR="0088208A" w:rsidRPr="000A03E2" w:rsidRDefault="0088208A" w:rsidP="008754EB">
            <w:r w:rsidRPr="000A03E2">
              <w:t xml:space="preserve">от «27» августа 2021 г. № 1                                   </w:t>
            </w:r>
          </w:p>
          <w:p w:rsidR="0088208A" w:rsidRPr="000A03E2" w:rsidRDefault="0088208A" w:rsidP="008754EB">
            <w:r w:rsidRPr="000A03E2">
              <w:t>_________ /</w:t>
            </w:r>
            <w:r w:rsidRPr="000A03E2">
              <w:rPr>
                <w:u w:val="single"/>
              </w:rPr>
              <w:t>Н.Р. Никонова</w:t>
            </w:r>
            <w:r w:rsidRPr="000A03E2">
              <w:t xml:space="preserve"> /</w:t>
            </w:r>
          </w:p>
          <w:p w:rsidR="0088208A" w:rsidRPr="000A03E2" w:rsidRDefault="0088208A" w:rsidP="008754EB">
            <w:pPr>
              <w:spacing w:after="200" w:line="276" w:lineRule="auto"/>
            </w:pPr>
            <w:r w:rsidRPr="000A03E2">
              <w:t xml:space="preserve">подпись руководителя МС                   </w:t>
            </w:r>
          </w:p>
        </w:tc>
        <w:tc>
          <w:tcPr>
            <w:tcW w:w="4893" w:type="dxa"/>
            <w:hideMark/>
          </w:tcPr>
          <w:p w:rsidR="0088208A" w:rsidRPr="000A03E2" w:rsidRDefault="0088208A" w:rsidP="008754EB">
            <w:r w:rsidRPr="000A03E2">
              <w:t>СОГЛАСОВАНО                                                      Заместитель директора по УВР</w:t>
            </w:r>
          </w:p>
          <w:p w:rsidR="0088208A" w:rsidRPr="000A03E2" w:rsidRDefault="0088208A" w:rsidP="008754EB">
            <w:r w:rsidRPr="000A03E2">
              <w:t xml:space="preserve">/________/ </w:t>
            </w:r>
            <w:r w:rsidRPr="000A03E2">
              <w:rPr>
                <w:u w:val="single"/>
              </w:rPr>
              <w:t>Н.Р. Никонова/</w:t>
            </w:r>
          </w:p>
          <w:p w:rsidR="0088208A" w:rsidRPr="000A03E2" w:rsidRDefault="0088208A" w:rsidP="008754EB">
            <w:pPr>
              <w:spacing w:line="276" w:lineRule="auto"/>
            </w:pPr>
            <w:r w:rsidRPr="000A03E2">
              <w:t>«27» августа 2021 года</w:t>
            </w:r>
          </w:p>
        </w:tc>
      </w:tr>
    </w:tbl>
    <w:p w:rsidR="0088208A" w:rsidRPr="000A11ED" w:rsidRDefault="0088208A" w:rsidP="0088208A">
      <w:pPr>
        <w:autoSpaceDE w:val="0"/>
        <w:autoSpaceDN w:val="0"/>
        <w:adjustRightInd w:val="0"/>
        <w:jc w:val="both"/>
        <w:sectPr w:rsidR="0088208A" w:rsidRPr="000A11ED" w:rsidSect="00082706">
          <w:footerReference w:type="default" r:id="rId9"/>
          <w:pgSz w:w="11906" w:h="16838"/>
          <w:pgMar w:top="709" w:right="926" w:bottom="1134" w:left="1701" w:header="720" w:footer="720" w:gutter="0"/>
          <w:cols w:space="708"/>
          <w:titlePg/>
          <w:docGrid w:linePitch="326"/>
        </w:sectPr>
      </w:pPr>
    </w:p>
    <w:p w:rsidR="0088208A" w:rsidRPr="00C87197" w:rsidRDefault="0088208A" w:rsidP="0088208A">
      <w:pPr>
        <w:contextualSpacing/>
        <w:rPr>
          <w:b/>
        </w:rPr>
      </w:pPr>
    </w:p>
    <w:p w:rsidR="00AE117A" w:rsidRPr="00C87197" w:rsidRDefault="00AE117A" w:rsidP="00BF78A8">
      <w:pPr>
        <w:contextualSpacing/>
        <w:rPr>
          <w:b/>
        </w:rPr>
      </w:pPr>
    </w:p>
    <w:sectPr w:rsidR="00AE117A" w:rsidRPr="00C87197" w:rsidSect="009656B4">
      <w:footerReference w:type="default" r:id="rId10"/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FC" w:rsidRDefault="00F516FC" w:rsidP="002B3582">
      <w:r>
        <w:separator/>
      </w:r>
    </w:p>
  </w:endnote>
  <w:endnote w:type="continuationSeparator" w:id="0">
    <w:p w:rsidR="00F516FC" w:rsidRDefault="00F516FC" w:rsidP="002B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984005"/>
      <w:docPartObj>
        <w:docPartGallery w:val="Page Numbers (Bottom of Page)"/>
        <w:docPartUnique/>
      </w:docPartObj>
    </w:sdtPr>
    <w:sdtEndPr/>
    <w:sdtContent>
      <w:p w:rsidR="0088208A" w:rsidRDefault="0088208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97">
          <w:rPr>
            <w:noProof/>
          </w:rPr>
          <w:t>7</w:t>
        </w:r>
        <w:r>
          <w:fldChar w:fldCharType="end"/>
        </w:r>
      </w:p>
    </w:sdtContent>
  </w:sdt>
  <w:p w:rsidR="0088208A" w:rsidRDefault="0088208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798943"/>
      <w:docPartObj>
        <w:docPartGallery w:val="Page Numbers (Bottom of Page)"/>
        <w:docPartUnique/>
      </w:docPartObj>
    </w:sdtPr>
    <w:sdtEndPr/>
    <w:sdtContent>
      <w:p w:rsidR="00082706" w:rsidRDefault="000827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97">
          <w:rPr>
            <w:noProof/>
          </w:rPr>
          <w:t>8</w:t>
        </w:r>
        <w:r>
          <w:fldChar w:fldCharType="end"/>
        </w:r>
      </w:p>
    </w:sdtContent>
  </w:sdt>
  <w:p w:rsidR="00082706" w:rsidRDefault="0008270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FC" w:rsidRDefault="00F516FC" w:rsidP="002B3582">
      <w:r>
        <w:separator/>
      </w:r>
    </w:p>
  </w:footnote>
  <w:footnote w:type="continuationSeparator" w:id="0">
    <w:p w:rsidR="00F516FC" w:rsidRDefault="00F516FC" w:rsidP="002B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63A9A"/>
    <w:multiLevelType w:val="hybridMultilevel"/>
    <w:tmpl w:val="BAF6E2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6F6396"/>
    <w:multiLevelType w:val="hybridMultilevel"/>
    <w:tmpl w:val="848A4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BC"/>
    <w:multiLevelType w:val="hybridMultilevel"/>
    <w:tmpl w:val="9AFE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91D29"/>
    <w:multiLevelType w:val="hybridMultilevel"/>
    <w:tmpl w:val="D7DC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47118"/>
    <w:multiLevelType w:val="hybridMultilevel"/>
    <w:tmpl w:val="C77A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A261E"/>
    <w:multiLevelType w:val="hybridMultilevel"/>
    <w:tmpl w:val="DE0AE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D011B"/>
    <w:multiLevelType w:val="hybridMultilevel"/>
    <w:tmpl w:val="7FCAC7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33D05"/>
    <w:multiLevelType w:val="hybridMultilevel"/>
    <w:tmpl w:val="02B0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E2E35"/>
    <w:multiLevelType w:val="hybridMultilevel"/>
    <w:tmpl w:val="D908C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E87AE8"/>
    <w:multiLevelType w:val="hybridMultilevel"/>
    <w:tmpl w:val="D1A8A5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F6793"/>
    <w:multiLevelType w:val="hybridMultilevel"/>
    <w:tmpl w:val="C7243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FF460C"/>
    <w:multiLevelType w:val="hybridMultilevel"/>
    <w:tmpl w:val="14A09BE8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B213D"/>
    <w:multiLevelType w:val="hybridMultilevel"/>
    <w:tmpl w:val="325A1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9142F"/>
    <w:multiLevelType w:val="hybridMultilevel"/>
    <w:tmpl w:val="760888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9D3C6C"/>
    <w:multiLevelType w:val="hybridMultilevel"/>
    <w:tmpl w:val="9C18D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32"/>
  </w:num>
  <w:num w:numId="5">
    <w:abstractNumId w:val="29"/>
  </w:num>
  <w:num w:numId="6">
    <w:abstractNumId w:val="26"/>
  </w:num>
  <w:num w:numId="7">
    <w:abstractNumId w:val="0"/>
  </w:num>
  <w:num w:numId="8">
    <w:abstractNumId w:val="12"/>
  </w:num>
  <w:num w:numId="9">
    <w:abstractNumId w:val="15"/>
  </w:num>
  <w:num w:numId="10">
    <w:abstractNumId w:val="4"/>
  </w:num>
  <w:num w:numId="11">
    <w:abstractNumId w:val="16"/>
  </w:num>
  <w:num w:numId="12">
    <w:abstractNumId w:val="22"/>
  </w:num>
  <w:num w:numId="13">
    <w:abstractNumId w:val="7"/>
  </w:num>
  <w:num w:numId="14">
    <w:abstractNumId w:val="8"/>
  </w:num>
  <w:num w:numId="15">
    <w:abstractNumId w:val="3"/>
  </w:num>
  <w:num w:numId="16">
    <w:abstractNumId w:val="30"/>
  </w:num>
  <w:num w:numId="17">
    <w:abstractNumId w:val="14"/>
  </w:num>
  <w:num w:numId="18">
    <w:abstractNumId w:val="18"/>
  </w:num>
  <w:num w:numId="19">
    <w:abstractNumId w:val="31"/>
  </w:num>
  <w:num w:numId="20">
    <w:abstractNumId w:val="10"/>
  </w:num>
  <w:num w:numId="21">
    <w:abstractNumId w:val="1"/>
  </w:num>
  <w:num w:numId="22">
    <w:abstractNumId w:val="9"/>
  </w:num>
  <w:num w:numId="23">
    <w:abstractNumId w:val="13"/>
  </w:num>
  <w:num w:numId="24">
    <w:abstractNumId w:val="24"/>
  </w:num>
  <w:num w:numId="25">
    <w:abstractNumId w:val="25"/>
  </w:num>
  <w:num w:numId="26">
    <w:abstractNumId w:val="27"/>
  </w:num>
  <w:num w:numId="27">
    <w:abstractNumId w:val="20"/>
  </w:num>
  <w:num w:numId="28">
    <w:abstractNumId w:val="5"/>
  </w:num>
  <w:num w:numId="29">
    <w:abstractNumId w:val="19"/>
  </w:num>
  <w:num w:numId="30">
    <w:abstractNumId w:val="6"/>
  </w:num>
  <w:num w:numId="31">
    <w:abstractNumId w:val="2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A8"/>
    <w:rsid w:val="00014A54"/>
    <w:rsid w:val="000434B9"/>
    <w:rsid w:val="00082706"/>
    <w:rsid w:val="00094E34"/>
    <w:rsid w:val="000B1D0D"/>
    <w:rsid w:val="000C2B74"/>
    <w:rsid w:val="000D07B3"/>
    <w:rsid w:val="000F71FD"/>
    <w:rsid w:val="00111F89"/>
    <w:rsid w:val="00117EF2"/>
    <w:rsid w:val="0012345A"/>
    <w:rsid w:val="00125510"/>
    <w:rsid w:val="00144D30"/>
    <w:rsid w:val="001748C2"/>
    <w:rsid w:val="00177153"/>
    <w:rsid w:val="001C4EC1"/>
    <w:rsid w:val="001C71BC"/>
    <w:rsid w:val="001D080E"/>
    <w:rsid w:val="001E57CA"/>
    <w:rsid w:val="00200E87"/>
    <w:rsid w:val="002011F1"/>
    <w:rsid w:val="00237D13"/>
    <w:rsid w:val="00243475"/>
    <w:rsid w:val="00260FF4"/>
    <w:rsid w:val="00262811"/>
    <w:rsid w:val="002823BD"/>
    <w:rsid w:val="002842D6"/>
    <w:rsid w:val="0029348B"/>
    <w:rsid w:val="002B3067"/>
    <w:rsid w:val="002B3582"/>
    <w:rsid w:val="002C3B12"/>
    <w:rsid w:val="002F2D00"/>
    <w:rsid w:val="00303BA9"/>
    <w:rsid w:val="00307480"/>
    <w:rsid w:val="00314632"/>
    <w:rsid w:val="00317ED6"/>
    <w:rsid w:val="0032457C"/>
    <w:rsid w:val="00324883"/>
    <w:rsid w:val="00340117"/>
    <w:rsid w:val="00381148"/>
    <w:rsid w:val="00383F90"/>
    <w:rsid w:val="003B15A9"/>
    <w:rsid w:val="003D3968"/>
    <w:rsid w:val="003E0277"/>
    <w:rsid w:val="003E2874"/>
    <w:rsid w:val="003E62C8"/>
    <w:rsid w:val="00413A54"/>
    <w:rsid w:val="0042499E"/>
    <w:rsid w:val="00424FBE"/>
    <w:rsid w:val="00437753"/>
    <w:rsid w:val="00437A6F"/>
    <w:rsid w:val="004410C8"/>
    <w:rsid w:val="004563DA"/>
    <w:rsid w:val="004704BA"/>
    <w:rsid w:val="004A17F3"/>
    <w:rsid w:val="004B7907"/>
    <w:rsid w:val="004C5173"/>
    <w:rsid w:val="004D0261"/>
    <w:rsid w:val="004D3A98"/>
    <w:rsid w:val="0051524B"/>
    <w:rsid w:val="005419F0"/>
    <w:rsid w:val="00567AD5"/>
    <w:rsid w:val="00572E51"/>
    <w:rsid w:val="005749E1"/>
    <w:rsid w:val="0057633C"/>
    <w:rsid w:val="005A281F"/>
    <w:rsid w:val="005A58DB"/>
    <w:rsid w:val="005E65F2"/>
    <w:rsid w:val="005F122A"/>
    <w:rsid w:val="005F1954"/>
    <w:rsid w:val="005F5553"/>
    <w:rsid w:val="005F5BCD"/>
    <w:rsid w:val="0060574E"/>
    <w:rsid w:val="006319DD"/>
    <w:rsid w:val="00640585"/>
    <w:rsid w:val="00662851"/>
    <w:rsid w:val="00663400"/>
    <w:rsid w:val="00690893"/>
    <w:rsid w:val="0069709B"/>
    <w:rsid w:val="006E2906"/>
    <w:rsid w:val="006E4762"/>
    <w:rsid w:val="00726142"/>
    <w:rsid w:val="00731DE2"/>
    <w:rsid w:val="007516E8"/>
    <w:rsid w:val="007726BB"/>
    <w:rsid w:val="00772AB8"/>
    <w:rsid w:val="00781AC3"/>
    <w:rsid w:val="007D0BC8"/>
    <w:rsid w:val="00806BA6"/>
    <w:rsid w:val="00812C20"/>
    <w:rsid w:val="0081569E"/>
    <w:rsid w:val="00833E55"/>
    <w:rsid w:val="0083505C"/>
    <w:rsid w:val="008431AD"/>
    <w:rsid w:val="00844F83"/>
    <w:rsid w:val="008475C6"/>
    <w:rsid w:val="00852E37"/>
    <w:rsid w:val="00867980"/>
    <w:rsid w:val="00880ECE"/>
    <w:rsid w:val="0088208A"/>
    <w:rsid w:val="008915BA"/>
    <w:rsid w:val="008B3763"/>
    <w:rsid w:val="008B47B6"/>
    <w:rsid w:val="008D06F6"/>
    <w:rsid w:val="009025D0"/>
    <w:rsid w:val="00911866"/>
    <w:rsid w:val="009209AA"/>
    <w:rsid w:val="00923213"/>
    <w:rsid w:val="009443B4"/>
    <w:rsid w:val="009656B4"/>
    <w:rsid w:val="00966B26"/>
    <w:rsid w:val="009730F6"/>
    <w:rsid w:val="009939CC"/>
    <w:rsid w:val="009F4DF9"/>
    <w:rsid w:val="00A00ED3"/>
    <w:rsid w:val="00A01317"/>
    <w:rsid w:val="00A1378F"/>
    <w:rsid w:val="00A22FD3"/>
    <w:rsid w:val="00A44D32"/>
    <w:rsid w:val="00A55E8D"/>
    <w:rsid w:val="00A60EE8"/>
    <w:rsid w:val="00A74522"/>
    <w:rsid w:val="00A947C4"/>
    <w:rsid w:val="00AA16B7"/>
    <w:rsid w:val="00AC1C5C"/>
    <w:rsid w:val="00AC665D"/>
    <w:rsid w:val="00AD580E"/>
    <w:rsid w:val="00AE117A"/>
    <w:rsid w:val="00B04931"/>
    <w:rsid w:val="00B07381"/>
    <w:rsid w:val="00B13476"/>
    <w:rsid w:val="00B147DC"/>
    <w:rsid w:val="00B41523"/>
    <w:rsid w:val="00B51E0B"/>
    <w:rsid w:val="00B551F8"/>
    <w:rsid w:val="00B56656"/>
    <w:rsid w:val="00B7283D"/>
    <w:rsid w:val="00BA78D1"/>
    <w:rsid w:val="00BB121E"/>
    <w:rsid w:val="00BC0926"/>
    <w:rsid w:val="00BE3F52"/>
    <w:rsid w:val="00BF78A8"/>
    <w:rsid w:val="00C23CDB"/>
    <w:rsid w:val="00C34B9B"/>
    <w:rsid w:val="00C47677"/>
    <w:rsid w:val="00C600D4"/>
    <w:rsid w:val="00C66682"/>
    <w:rsid w:val="00C73D32"/>
    <w:rsid w:val="00C74F00"/>
    <w:rsid w:val="00C87197"/>
    <w:rsid w:val="00C90BDD"/>
    <w:rsid w:val="00CA076D"/>
    <w:rsid w:val="00CA4CB8"/>
    <w:rsid w:val="00CB3F64"/>
    <w:rsid w:val="00CD5CF0"/>
    <w:rsid w:val="00CE6E9C"/>
    <w:rsid w:val="00D3661E"/>
    <w:rsid w:val="00D63A4B"/>
    <w:rsid w:val="00D82469"/>
    <w:rsid w:val="00D848C7"/>
    <w:rsid w:val="00D84CD2"/>
    <w:rsid w:val="00D97253"/>
    <w:rsid w:val="00DC6E85"/>
    <w:rsid w:val="00DD1F3B"/>
    <w:rsid w:val="00DE7F6D"/>
    <w:rsid w:val="00DF664A"/>
    <w:rsid w:val="00E03B81"/>
    <w:rsid w:val="00E45B73"/>
    <w:rsid w:val="00E525E1"/>
    <w:rsid w:val="00E52997"/>
    <w:rsid w:val="00E541D8"/>
    <w:rsid w:val="00E624BF"/>
    <w:rsid w:val="00E65065"/>
    <w:rsid w:val="00E71D4A"/>
    <w:rsid w:val="00E80456"/>
    <w:rsid w:val="00EC58AF"/>
    <w:rsid w:val="00EE0297"/>
    <w:rsid w:val="00EE54BC"/>
    <w:rsid w:val="00EE70EE"/>
    <w:rsid w:val="00EF287A"/>
    <w:rsid w:val="00EF595D"/>
    <w:rsid w:val="00F3197A"/>
    <w:rsid w:val="00F32F14"/>
    <w:rsid w:val="00F516FC"/>
    <w:rsid w:val="00F556CD"/>
    <w:rsid w:val="00F87CE2"/>
    <w:rsid w:val="00FA1328"/>
    <w:rsid w:val="00FA2934"/>
    <w:rsid w:val="00FA6089"/>
    <w:rsid w:val="00FB651A"/>
    <w:rsid w:val="00FD76E5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A8"/>
    <w:rPr>
      <w:rFonts w:ascii="Times New Roman" w:hAnsi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17EF2"/>
    <w:pPr>
      <w:keepNext/>
      <w:keepLines/>
      <w:spacing w:before="200" w:line="360" w:lineRule="auto"/>
      <w:ind w:left="708"/>
      <w:outlineLvl w:val="3"/>
    </w:pPr>
    <w:rPr>
      <w:rFonts w:eastAsia="Times New Roman"/>
      <w:b/>
      <w:bCs/>
      <w:i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117EF2"/>
    <w:rPr>
      <w:rFonts w:ascii="Times New Roman" w:hAnsi="Times New Roman" w:cs="Times New Roman"/>
      <w:b/>
      <w:bCs/>
      <w:iCs/>
      <w:sz w:val="28"/>
    </w:rPr>
  </w:style>
  <w:style w:type="table" w:styleId="a3">
    <w:name w:val="Table Grid"/>
    <w:basedOn w:val="a1"/>
    <w:uiPriority w:val="99"/>
    <w:rsid w:val="00BF78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4A17F3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footnote text"/>
    <w:basedOn w:val="a"/>
    <w:link w:val="a5"/>
    <w:uiPriority w:val="99"/>
    <w:semiHidden/>
    <w:rsid w:val="002B3582"/>
    <w:rPr>
      <w:rFonts w:eastAsia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B3582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2B3582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B51E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uiPriority w:val="99"/>
    <w:rsid w:val="008B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A5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A58D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BE3F52"/>
    <w:pPr>
      <w:spacing w:before="100" w:beforeAutospacing="1" w:after="100" w:afterAutospacing="1"/>
    </w:pPr>
    <w:rPr>
      <w:lang w:eastAsia="ru-RU"/>
    </w:rPr>
  </w:style>
  <w:style w:type="character" w:customStyle="1" w:styleId="c2">
    <w:name w:val="c2"/>
    <w:uiPriority w:val="99"/>
    <w:rsid w:val="00BE3F52"/>
    <w:rPr>
      <w:rFonts w:cs="Times New Roman"/>
    </w:rPr>
  </w:style>
  <w:style w:type="paragraph" w:customStyle="1" w:styleId="Standard">
    <w:name w:val="Standard"/>
    <w:uiPriority w:val="99"/>
    <w:rsid w:val="004704B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"/>
    <w:uiPriority w:val="99"/>
    <w:rsid w:val="00EE70EE"/>
    <w:pPr>
      <w:widowControl w:val="0"/>
      <w:suppressAutoHyphens/>
      <w:autoSpaceDN w:val="0"/>
      <w:spacing w:before="100" w:after="100"/>
      <w:textAlignment w:val="baseline"/>
    </w:pPr>
    <w:rPr>
      <w:rFonts w:cs="Tahoma"/>
      <w:kern w:val="3"/>
      <w:lang w:val="de-DE" w:eastAsia="ja-JP" w:bidi="fa-IR"/>
    </w:rPr>
  </w:style>
  <w:style w:type="character" w:customStyle="1" w:styleId="2">
    <w:name w:val="Основной текст (2)_"/>
    <w:link w:val="20"/>
    <w:uiPriority w:val="99"/>
    <w:locked/>
    <w:rsid w:val="00EE70EE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E70EE"/>
    <w:pPr>
      <w:widowControl w:val="0"/>
      <w:shd w:val="clear" w:color="auto" w:fill="FFFFFF"/>
      <w:spacing w:line="331" w:lineRule="exact"/>
      <w:ind w:hanging="420"/>
    </w:pPr>
    <w:rPr>
      <w:noProof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EE70EE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EE70EE"/>
    <w:pPr>
      <w:widowControl w:val="0"/>
      <w:shd w:val="clear" w:color="auto" w:fill="FFFFFF"/>
      <w:spacing w:line="322" w:lineRule="exact"/>
      <w:ind w:hanging="2080"/>
      <w:jc w:val="right"/>
    </w:pPr>
    <w:rPr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10">
    <w:name w:val="Заголовок №1_"/>
    <w:link w:val="11"/>
    <w:uiPriority w:val="99"/>
    <w:locked/>
    <w:rsid w:val="00EE70EE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uiPriority w:val="99"/>
    <w:rsid w:val="00EE70EE"/>
    <w:pPr>
      <w:widowControl w:val="0"/>
      <w:shd w:val="clear" w:color="auto" w:fill="FFFFFF"/>
      <w:spacing w:after="480" w:line="240" w:lineRule="atLeast"/>
      <w:ind w:hanging="440"/>
      <w:outlineLvl w:val="0"/>
    </w:pPr>
    <w:rPr>
      <w:b/>
      <w:bCs/>
      <w:noProof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0827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2706"/>
    <w:rPr>
      <w:rFonts w:ascii="Times New Roman" w:hAnsi="Times New Roman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0827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2706"/>
    <w:rPr>
      <w:rFonts w:ascii="Times New Roman" w:hAnsi="Times New Roman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8208A"/>
    <w:pPr>
      <w:ind w:left="720" w:firstLine="700"/>
      <w:jc w:val="both"/>
    </w:pPr>
    <w:rPr>
      <w:rFonts w:eastAsia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820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A8"/>
    <w:rPr>
      <w:rFonts w:ascii="Times New Roman" w:hAnsi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17EF2"/>
    <w:pPr>
      <w:keepNext/>
      <w:keepLines/>
      <w:spacing w:before="200" w:line="360" w:lineRule="auto"/>
      <w:ind w:left="708"/>
      <w:outlineLvl w:val="3"/>
    </w:pPr>
    <w:rPr>
      <w:rFonts w:eastAsia="Times New Roman"/>
      <w:b/>
      <w:bCs/>
      <w:i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117EF2"/>
    <w:rPr>
      <w:rFonts w:ascii="Times New Roman" w:hAnsi="Times New Roman" w:cs="Times New Roman"/>
      <w:b/>
      <w:bCs/>
      <w:iCs/>
      <w:sz w:val="28"/>
    </w:rPr>
  </w:style>
  <w:style w:type="table" w:styleId="a3">
    <w:name w:val="Table Grid"/>
    <w:basedOn w:val="a1"/>
    <w:uiPriority w:val="99"/>
    <w:rsid w:val="00BF78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4A17F3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footnote text"/>
    <w:basedOn w:val="a"/>
    <w:link w:val="a5"/>
    <w:uiPriority w:val="99"/>
    <w:semiHidden/>
    <w:rsid w:val="002B3582"/>
    <w:rPr>
      <w:rFonts w:eastAsia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B3582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2B3582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B51E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uiPriority w:val="99"/>
    <w:rsid w:val="008B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A5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A58D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BE3F52"/>
    <w:pPr>
      <w:spacing w:before="100" w:beforeAutospacing="1" w:after="100" w:afterAutospacing="1"/>
    </w:pPr>
    <w:rPr>
      <w:lang w:eastAsia="ru-RU"/>
    </w:rPr>
  </w:style>
  <w:style w:type="character" w:customStyle="1" w:styleId="c2">
    <w:name w:val="c2"/>
    <w:uiPriority w:val="99"/>
    <w:rsid w:val="00BE3F52"/>
    <w:rPr>
      <w:rFonts w:cs="Times New Roman"/>
    </w:rPr>
  </w:style>
  <w:style w:type="paragraph" w:customStyle="1" w:styleId="Standard">
    <w:name w:val="Standard"/>
    <w:uiPriority w:val="99"/>
    <w:rsid w:val="004704B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"/>
    <w:uiPriority w:val="99"/>
    <w:rsid w:val="00EE70EE"/>
    <w:pPr>
      <w:widowControl w:val="0"/>
      <w:suppressAutoHyphens/>
      <w:autoSpaceDN w:val="0"/>
      <w:spacing w:before="100" w:after="100"/>
      <w:textAlignment w:val="baseline"/>
    </w:pPr>
    <w:rPr>
      <w:rFonts w:cs="Tahoma"/>
      <w:kern w:val="3"/>
      <w:lang w:val="de-DE" w:eastAsia="ja-JP" w:bidi="fa-IR"/>
    </w:rPr>
  </w:style>
  <w:style w:type="character" w:customStyle="1" w:styleId="2">
    <w:name w:val="Основной текст (2)_"/>
    <w:link w:val="20"/>
    <w:uiPriority w:val="99"/>
    <w:locked/>
    <w:rsid w:val="00EE70EE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E70EE"/>
    <w:pPr>
      <w:widowControl w:val="0"/>
      <w:shd w:val="clear" w:color="auto" w:fill="FFFFFF"/>
      <w:spacing w:line="331" w:lineRule="exact"/>
      <w:ind w:hanging="420"/>
    </w:pPr>
    <w:rPr>
      <w:noProof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EE70EE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EE70EE"/>
    <w:pPr>
      <w:widowControl w:val="0"/>
      <w:shd w:val="clear" w:color="auto" w:fill="FFFFFF"/>
      <w:spacing w:line="322" w:lineRule="exact"/>
      <w:ind w:hanging="2080"/>
      <w:jc w:val="right"/>
    </w:pPr>
    <w:rPr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10">
    <w:name w:val="Заголовок №1_"/>
    <w:link w:val="11"/>
    <w:uiPriority w:val="99"/>
    <w:locked/>
    <w:rsid w:val="00EE70EE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uiPriority w:val="99"/>
    <w:rsid w:val="00EE70EE"/>
    <w:pPr>
      <w:widowControl w:val="0"/>
      <w:shd w:val="clear" w:color="auto" w:fill="FFFFFF"/>
      <w:spacing w:after="480" w:line="240" w:lineRule="atLeast"/>
      <w:ind w:hanging="440"/>
      <w:outlineLvl w:val="0"/>
    </w:pPr>
    <w:rPr>
      <w:b/>
      <w:bCs/>
      <w:noProof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0827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2706"/>
    <w:rPr>
      <w:rFonts w:ascii="Times New Roman" w:hAnsi="Times New Roman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0827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2706"/>
    <w:rPr>
      <w:rFonts w:ascii="Times New Roman" w:hAnsi="Times New Roman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8208A"/>
    <w:pPr>
      <w:ind w:left="720" w:firstLine="700"/>
      <w:jc w:val="both"/>
    </w:pPr>
    <w:rPr>
      <w:rFonts w:eastAsia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820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9DA1-CD0D-4E1B-9351-73543161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Талловеровская СОШ</cp:lastModifiedBy>
  <cp:revision>16</cp:revision>
  <cp:lastPrinted>2021-09-30T08:27:00Z</cp:lastPrinted>
  <dcterms:created xsi:type="dcterms:W3CDTF">2020-08-18T09:19:00Z</dcterms:created>
  <dcterms:modified xsi:type="dcterms:W3CDTF">2021-09-30T08:28:00Z</dcterms:modified>
</cp:coreProperties>
</file>