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Киевская средняя общеобразовательная школа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профсоюзной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                       директор школы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Рагрина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Т.М.___________                                                    Тимонов Ю.А._____</w:t>
      </w: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8C" w:rsidRDefault="0088448C" w:rsidP="008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48C" w:rsidRDefault="0088448C" w:rsidP="008844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448C" w:rsidRP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23232"/>
          <w:sz w:val="40"/>
          <w:szCs w:val="40"/>
          <w:lang w:eastAsia="ru-RU"/>
        </w:rPr>
      </w:pPr>
      <w:r w:rsidRPr="0088448C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Положение</w:t>
      </w:r>
    </w:p>
    <w:p w:rsidR="0088448C" w:rsidRP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  <w:t>о предотвращении и урегулировании конфликта интересов в муниципальном общеобразовательном учреждении Киевской средней общеобразовательной школе</w:t>
      </w:r>
    </w:p>
    <w:p w:rsidR="0088448C" w:rsidRP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P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</w:p>
    <w:p w:rsid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</w:p>
    <w:p w:rsidR="0088448C" w:rsidRPr="0088448C" w:rsidRDefault="0088448C" w:rsidP="0088448C">
      <w:pPr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Положение о предотвращении и урегулировании конфликта интере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 в государственном бюджетном общеобразовательном</w:t>
      </w: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учреждении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Киевской средней общеобразовательной школе</w:t>
      </w: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далее – учреждение)</w:t>
      </w: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разработано с целью регулирования и предотвращения конфликта интересов в деятельности работников учреждения и возможных негативных последствий конфликта интересов.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Настоящее Положение устанавливает порядок предотвращения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Под конфликтом интересов в настоящем Положении понимается ситуация, при которой личная заинтересованность (прямая или косвенная) работника учреждения влияет или может повлиять на надлежащее, объективное и беспристрастное исполнение им должностных обязанностей.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 личной заинтересованностью в настоящем Положении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учреждения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упругами детей), гражданами или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организациями, с которыми работник учреждения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Действие настоящего Положения распространяется на всех работников учреждения вне зависимости от уровня занимаемой ими должности.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В основу работы по управлению конфликтом интересов в учреждении положены следующие принципы: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обязательность раскрытия сведений о реальном или потенциальном конфликте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индивидуальное рассмотрение и оценка </w:t>
      </w:r>
      <w:proofErr w:type="spellStart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репутационных</w:t>
      </w:r>
      <w:proofErr w:type="spellEnd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рисков для учреждения при выявлении каждого конфликта интересов и его урегулирование;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конфиденциальность процесса раскрытия сведений о конфликте интересов и процесса его урегулирования;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соблюдение баланса интересов учреждения и работника при урегулировании конфликта интересов;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 Раскрытие конфликта интересов в учреждении и его урегулирование осуществляется с использованием следующих видов раскрытия конфликта интересов: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раскрытие сведений о конфликте интересов при приеме на работу;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раскрытие сведений о конфликте интересов при назначении на новую должность;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разовое раскрытие сведений по мере возникновения ситуаций конфликта интересов.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7.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 Должностным лицом, ответственным за прием сведений о возникающих (имеющихся) конфликтах интересов, является лицо, ответственное за работу по профилактике коррупционных и иных правонарушений в учреждении (далее – ответственное лицо).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 В течение 5 рабочих дней со дня поступления сведений о возникающих (имеющихся) конфликтах интересов данные сведения проверяются ответственным лицом с целью оценки серьезности возникающих для организации рисков и выбора наиболее подходящей формы урегулирования конфликта интересов и передаются для рассмотрения в Комиссию по противодействию коррупции учреждения (далее - Комиссия).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 По результатам рассмотрения поступивших сведений Комиссия в установленном порядке принимает одно из следующих решений: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сведения, представленные работником, не влекут конфликт интересов, и ситуация не нуждается в специальных способах урегулирования;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сведения, представленные работником, влекут конфликт интересов.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 В случае принятия Комиссией решения, указанного в подпункте «б» пункта 11 настоящего Положения, Комиссия рекомендует работодателю способы его разрешения, в том числе: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ограничение доступа работника к конкретной информации, которая может затрагивать личные интересы работника;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пересмотр и изменение функциональных обязанностей работника;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отстранение работника от исполнения должностных (служебных) обязанностей, если его личные интересы входят в противоречие с этими обязанностями;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6)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7) отказ работника от выгоды, явившейся причиной возникновения конфликта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8) увольнение работника из учреждения по инициативе работника;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9)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13. При разрешении имеющегося конфликта интересов Комиссия выбирает наиболее «мягкую» меру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 При принятии Комиссией решения о выборе метода разрешения </w:t>
      </w: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 Способы разрешения конфликта интересов, указанные в пункте 12 настоящего Положения, не является исчерпывающим. В каждом конкретном случае между работодателем и работником, раскрывшим сведения о конфликте интересов, могут быть найдены иные формы его урегулирования.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 Основными мерами по предотвращению конфликтов интересов являются: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строгое соблюдение работниками учреждения обязанностей, установленных законодательством, Уставом, иными локальными нормативными правовыми актами учреждения, должностными инструкциями;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утверждение и поддержание организационной структуры учреждения, которая четко разграничивает сферы ответственности, полномочий и отчетности;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распределение полномочий приказом о распределении обязанностей между руководителем и заместителями руководителя учреждения;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выдача доверенностей на совершение действий, отдельных видов сделок определенному кругу работников учреждения;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преступлений и осуществления иных противоправных действий при осуществлении уставной деятельности;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6) внедрение практики принятия коллегиальных решений по всем наиболее ответственным и масштабным вопросам, с использованием всей имеющейся в учреждении информации, в </w:t>
      </w:r>
      <w:proofErr w:type="spellStart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т.ч</w:t>
      </w:r>
      <w:proofErr w:type="spellEnd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данных бухгалтерской, статистической, управленческой и иной отчетности;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proofErr w:type="gramStart"/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7) исключение действий, которые приведут к возникновению конфликта интересов: работники учреждения должны воздерживаться от участия в совершении операций или сделках, в которые вовлечены лица и (или) организации, с которыми данные работники либо члены их семей имеют личные связи или финансовые интересы;</w:t>
      </w:r>
      <w:proofErr w:type="gramEnd"/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8)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Меры по предотвращению конфликта интересов, указанные в настоящем пункте, не являются исчерпывающими. В каждом конкретном случае урегулирования конфликтов интересов могут использоваться и иные меры по предотвращению конфликта интересов, не противоречащие законодательству Российской Федерации.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 В целях предотвращения и урегулирования конфликта интересов работник учреждения обязан: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избегать (по возможности) ситуаций и обстоятельств, которые могут привести к конфликту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раскрывать возникший (реальный) или потенциальный конфликт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 предоставлять исчерпывающую информацию по вопросам, которые могут стать предметом конфликта интересов;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 содействовать урегулированию возникшего конфликта интересов;</w:t>
      </w:r>
    </w:p>
    <w:p w:rsidR="00BD0A21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6) соблюдать требования законодательства Российской Федерации, Устава учреждения, локальных нормативных правовых актов учреждения, настоящего Положения.</w:t>
      </w:r>
    </w:p>
    <w:p w:rsidR="00BD0A21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17. Эффективность работы по предотвращению и урегулированию конфликта интересов предполагает:</w:t>
      </w:r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полное и своевременное выявление таких конфликтов;</w:t>
      </w: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координацию действий всех структурных подразделений учреждения.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18. Работники учреждения, независимо от занимаемой должности, за несоблюдение требований настоящего Положения несут ответственность, предусмотренную законодательством Российской Федерации,</w:t>
      </w:r>
    </w:p>
    <w:p w:rsidR="00BD0A21" w:rsidRPr="0088448C" w:rsidRDefault="00BD0A21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bookmarkStart w:id="0" w:name="_GoBack"/>
      <w:bookmarkEnd w:id="0"/>
    </w:p>
    <w:p w:rsidR="0088448C" w:rsidRPr="0088448C" w:rsidRDefault="0088448C" w:rsidP="0088448C">
      <w:pPr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  <w:r w:rsidRPr="0088448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Каждый работник при заключении трудового договора должен быть ознакомлен под роспись с настоящим Положением и локальными нормативными правовыми актами учреждения, принятыми в целях противодействия коррупции в учреждении.</w:t>
      </w:r>
    </w:p>
    <w:p w:rsidR="0088448C" w:rsidRPr="0088448C" w:rsidRDefault="0088448C" w:rsidP="008844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844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88448C" w:rsidRPr="0088448C" w:rsidRDefault="0088448C" w:rsidP="0088448C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844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852C3" w:rsidRPr="0088448C" w:rsidRDefault="007852C3" w:rsidP="0088448C"/>
    <w:sectPr w:rsidR="007852C3" w:rsidRPr="0088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CAD"/>
    <w:rsid w:val="00183CAD"/>
    <w:rsid w:val="007852C3"/>
    <w:rsid w:val="0088448C"/>
    <w:rsid w:val="00B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4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84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4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8448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8844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4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4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84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8448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84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8448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8844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48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4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9910">
              <w:marLeft w:val="0"/>
              <w:marRight w:val="0"/>
              <w:marTop w:val="0"/>
              <w:marBottom w:val="1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51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757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6182268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97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4459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14178249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73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5291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2846256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21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9136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9225712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0981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69267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8242481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76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4717">
              <w:marLeft w:val="0"/>
              <w:marRight w:val="0"/>
              <w:marTop w:val="0"/>
              <w:marBottom w:val="11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9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2851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15093250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4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93303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76172655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01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36389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2217152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40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4282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1607545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72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96032">
                  <w:marLeft w:val="-375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3B3B3B"/>
                    <w:right w:val="none" w:sz="0" w:space="0" w:color="auto"/>
                  </w:divBdr>
                  <w:divsChild>
                    <w:div w:id="2738336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373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2019-02-13T11:51:00Z</cp:lastPrinted>
  <dcterms:created xsi:type="dcterms:W3CDTF">2019-02-13T11:39:00Z</dcterms:created>
  <dcterms:modified xsi:type="dcterms:W3CDTF">2019-02-13T11:51:00Z</dcterms:modified>
</cp:coreProperties>
</file>